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8F2E" w14:textId="77777777" w:rsidR="00DF5E4B" w:rsidRDefault="00DF5E4B" w:rsidP="007F2A59">
      <w:pPr>
        <w:pStyle w:val="Heading3"/>
        <w:rPr>
          <w:rFonts w:asciiTheme="majorHAnsi" w:eastAsiaTheme="majorEastAsia" w:hAnsiTheme="majorHAnsi" w:cstheme="majorBidi"/>
          <w:bCs/>
          <w:color w:val="0F4761" w:themeColor="accent1" w:themeShade="BF"/>
          <w:sz w:val="28"/>
          <w:szCs w:val="40"/>
        </w:rPr>
      </w:pPr>
      <w:r w:rsidRPr="00DF5E4B">
        <w:rPr>
          <w:rFonts w:asciiTheme="majorHAnsi" w:eastAsiaTheme="majorEastAsia" w:hAnsiTheme="majorHAnsi" w:cstheme="majorBidi"/>
          <w:bCs/>
          <w:color w:val="0F4761" w:themeColor="accent1" w:themeShade="BF"/>
          <w:sz w:val="28"/>
          <w:szCs w:val="40"/>
        </w:rPr>
        <w:t>Figure AP7.C4.F4. Foreign Military Sales Case Closure Certificate</w:t>
      </w:r>
    </w:p>
    <w:p w14:paraId="0A187C86" w14:textId="15963AFE" w:rsidR="0045605F" w:rsidRDefault="0045605F" w:rsidP="00554335">
      <w:pPr>
        <w:pStyle w:val="TableText"/>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top w:w="30" w:type="dxa"/>
          <w:left w:w="60" w:type="dxa"/>
          <w:bottom w:w="30" w:type="dxa"/>
          <w:right w:w="60" w:type="dxa"/>
        </w:tblCellMar>
        <w:tblLook w:val="04A0" w:firstRow="1" w:lastRow="0" w:firstColumn="1" w:lastColumn="0" w:noHBand="0" w:noVBand="1"/>
      </w:tblPr>
      <w:tblGrid>
        <w:gridCol w:w="468"/>
        <w:gridCol w:w="1958"/>
        <w:gridCol w:w="2341"/>
        <w:gridCol w:w="4583"/>
      </w:tblGrid>
      <w:tr w:rsidR="00DF5E4B" w:rsidRPr="0070735D" w14:paraId="0F64FDB6" w14:textId="77777777" w:rsidTr="006A5EC7">
        <w:tc>
          <w:tcPr>
            <w:tcW w:w="250" w:type="pct"/>
            <w:shd w:val="clear" w:color="auto" w:fill="BFBFBF" w:themeFill="background1" w:themeFillShade="BF"/>
            <w:tcMar>
              <w:top w:w="14" w:type="dxa"/>
              <w:left w:w="14" w:type="dxa"/>
              <w:bottom w:w="14" w:type="dxa"/>
              <w:right w:w="14" w:type="dxa"/>
            </w:tcMar>
            <w:hideMark/>
          </w:tcPr>
          <w:p w14:paraId="1328C071" w14:textId="77777777" w:rsidR="00DF5E4B" w:rsidRPr="0070735D" w:rsidRDefault="00DF5E4B" w:rsidP="006A5EC7">
            <w:pPr>
              <w:pStyle w:val="TableText"/>
              <w:spacing w:before="80" w:after="80"/>
              <w:jc w:val="center"/>
              <w:rPr>
                <w:sz w:val="22"/>
                <w:szCs w:val="22"/>
              </w:rPr>
            </w:pPr>
            <w:r w:rsidRPr="0070735D">
              <w:rPr>
                <w:sz w:val="22"/>
                <w:szCs w:val="22"/>
              </w:rPr>
              <w:t>1.</w:t>
            </w:r>
          </w:p>
        </w:tc>
        <w:tc>
          <w:tcPr>
            <w:tcW w:w="2299" w:type="pct"/>
            <w:gridSpan w:val="2"/>
            <w:shd w:val="clear" w:color="auto" w:fill="FFFFFF"/>
            <w:tcMar>
              <w:top w:w="14" w:type="dxa"/>
              <w:left w:w="14" w:type="dxa"/>
              <w:bottom w:w="14" w:type="dxa"/>
              <w:right w:w="14" w:type="dxa"/>
            </w:tcMar>
            <w:hideMark/>
          </w:tcPr>
          <w:p w14:paraId="1D6B7317" w14:textId="77777777" w:rsidR="00DF5E4B" w:rsidRPr="0070735D" w:rsidRDefault="00DF5E4B" w:rsidP="006A5EC7">
            <w:pPr>
              <w:pStyle w:val="TableText"/>
              <w:spacing w:before="80" w:after="80"/>
              <w:ind w:left="62" w:right="167"/>
              <w:rPr>
                <w:sz w:val="22"/>
                <w:szCs w:val="22"/>
              </w:rPr>
            </w:pPr>
            <w:r w:rsidRPr="0070735D">
              <w:rPr>
                <w:sz w:val="22"/>
                <w:szCs w:val="22"/>
              </w:rPr>
              <w:t>Date:</w:t>
            </w:r>
          </w:p>
        </w:tc>
        <w:tc>
          <w:tcPr>
            <w:tcW w:w="2451" w:type="pct"/>
            <w:shd w:val="clear" w:color="auto" w:fill="FFFFFF"/>
            <w:tcMar>
              <w:top w:w="14" w:type="dxa"/>
              <w:left w:w="14" w:type="dxa"/>
              <w:bottom w:w="14" w:type="dxa"/>
              <w:right w:w="14" w:type="dxa"/>
            </w:tcMar>
            <w:hideMark/>
          </w:tcPr>
          <w:p w14:paraId="3E2AEA22"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DF5E4B" w:rsidRPr="0070735D" w14:paraId="506A3990" w14:textId="77777777" w:rsidTr="006A5EC7">
        <w:tc>
          <w:tcPr>
            <w:tcW w:w="250" w:type="pct"/>
            <w:shd w:val="clear" w:color="auto" w:fill="BFBFBF" w:themeFill="background1" w:themeFillShade="BF"/>
            <w:tcMar>
              <w:top w:w="14" w:type="dxa"/>
              <w:left w:w="14" w:type="dxa"/>
              <w:bottom w:w="14" w:type="dxa"/>
              <w:right w:w="14" w:type="dxa"/>
            </w:tcMar>
            <w:hideMark/>
          </w:tcPr>
          <w:p w14:paraId="3065DD0D" w14:textId="77777777" w:rsidR="00DF5E4B" w:rsidRPr="0070735D" w:rsidRDefault="00DF5E4B" w:rsidP="006A5EC7">
            <w:pPr>
              <w:pStyle w:val="TableText"/>
              <w:spacing w:before="80" w:after="80"/>
              <w:jc w:val="center"/>
              <w:rPr>
                <w:sz w:val="22"/>
                <w:szCs w:val="22"/>
              </w:rPr>
            </w:pPr>
            <w:r w:rsidRPr="0070735D">
              <w:rPr>
                <w:sz w:val="22"/>
                <w:szCs w:val="22"/>
              </w:rPr>
              <w:t>2.</w:t>
            </w:r>
          </w:p>
        </w:tc>
        <w:tc>
          <w:tcPr>
            <w:tcW w:w="2299" w:type="pct"/>
            <w:gridSpan w:val="2"/>
            <w:shd w:val="clear" w:color="auto" w:fill="FFFFFF"/>
            <w:tcMar>
              <w:top w:w="14" w:type="dxa"/>
              <w:left w:w="14" w:type="dxa"/>
              <w:bottom w:w="14" w:type="dxa"/>
              <w:right w:w="14" w:type="dxa"/>
            </w:tcMar>
            <w:hideMark/>
          </w:tcPr>
          <w:p w14:paraId="4EDDFC76" w14:textId="77777777" w:rsidR="00DF5E4B" w:rsidRPr="0070735D" w:rsidRDefault="00DF5E4B" w:rsidP="006A5EC7">
            <w:pPr>
              <w:pStyle w:val="TableText"/>
              <w:spacing w:before="80" w:after="80"/>
              <w:ind w:left="62" w:right="167"/>
              <w:rPr>
                <w:sz w:val="22"/>
                <w:szCs w:val="22"/>
              </w:rPr>
            </w:pPr>
            <w:r w:rsidRPr="0070735D">
              <w:rPr>
                <w:sz w:val="22"/>
                <w:szCs w:val="22"/>
              </w:rPr>
              <w:t>Closure Type:</w:t>
            </w:r>
          </w:p>
        </w:tc>
        <w:tc>
          <w:tcPr>
            <w:tcW w:w="2451" w:type="pct"/>
            <w:shd w:val="clear" w:color="auto" w:fill="FFFFFF"/>
            <w:tcMar>
              <w:top w:w="14" w:type="dxa"/>
              <w:left w:w="14" w:type="dxa"/>
              <w:bottom w:w="14" w:type="dxa"/>
              <w:right w:w="14" w:type="dxa"/>
            </w:tcMar>
            <w:hideMark/>
          </w:tcPr>
          <w:p w14:paraId="352B124F" w14:textId="77777777" w:rsidR="00DF5E4B" w:rsidRPr="0070735D" w:rsidRDefault="00DF5E4B" w:rsidP="006A5EC7">
            <w:pPr>
              <w:pStyle w:val="TableText"/>
              <w:spacing w:before="80" w:after="80"/>
              <w:jc w:val="center"/>
              <w:rPr>
                <w:sz w:val="22"/>
                <w:szCs w:val="22"/>
              </w:rPr>
            </w:pPr>
            <w:r w:rsidRPr="0070735D">
              <w:rPr>
                <w:sz w:val="22"/>
                <w:szCs w:val="22"/>
              </w:rPr>
              <w:t xml:space="preserve">DIRECT FINAL </w:t>
            </w:r>
            <w:sdt>
              <w:sdtPr>
                <w:rPr>
                  <w:sz w:val="22"/>
                  <w:szCs w:val="22"/>
                </w:rPr>
                <w:id w:val="38014351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70735D">
              <w:rPr>
                <w:sz w:val="22"/>
                <w:szCs w:val="22"/>
              </w:rPr>
              <w:br/>
              <w:t xml:space="preserve">INTERIM </w:t>
            </w:r>
            <w:sdt>
              <w:sdtPr>
                <w:rPr>
                  <w:sz w:val="22"/>
                  <w:szCs w:val="22"/>
                </w:rPr>
                <w:id w:val="-113287070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70735D">
              <w:rPr>
                <w:sz w:val="22"/>
                <w:szCs w:val="22"/>
              </w:rPr>
              <w:br/>
            </w:r>
            <w:proofErr w:type="spellStart"/>
            <w:r w:rsidRPr="0070735D">
              <w:rPr>
                <w:sz w:val="22"/>
                <w:szCs w:val="22"/>
              </w:rPr>
              <w:t>INTERIM</w:t>
            </w:r>
            <w:proofErr w:type="spellEnd"/>
            <w:r w:rsidRPr="0070735D">
              <w:rPr>
                <w:sz w:val="22"/>
                <w:szCs w:val="22"/>
              </w:rPr>
              <w:t xml:space="preserve"> TO FINAL </w:t>
            </w:r>
            <w:sdt>
              <w:sdtPr>
                <w:rPr>
                  <w:sz w:val="22"/>
                  <w:szCs w:val="22"/>
                </w:rPr>
                <w:id w:val="-13704497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F5E4B" w:rsidRPr="0070735D" w14:paraId="34B0AF91" w14:textId="77777777" w:rsidTr="006A5EC7">
        <w:tc>
          <w:tcPr>
            <w:tcW w:w="250" w:type="pct"/>
            <w:shd w:val="clear" w:color="auto" w:fill="BFBFBF" w:themeFill="background1" w:themeFillShade="BF"/>
            <w:tcMar>
              <w:top w:w="14" w:type="dxa"/>
              <w:left w:w="14" w:type="dxa"/>
              <w:bottom w:w="14" w:type="dxa"/>
              <w:right w:w="14" w:type="dxa"/>
            </w:tcMar>
            <w:hideMark/>
          </w:tcPr>
          <w:p w14:paraId="162F337D" w14:textId="77777777" w:rsidR="00DF5E4B" w:rsidRPr="0070735D" w:rsidRDefault="00DF5E4B" w:rsidP="006A5EC7">
            <w:pPr>
              <w:pStyle w:val="TableText"/>
              <w:spacing w:before="80" w:after="80"/>
              <w:jc w:val="center"/>
              <w:rPr>
                <w:sz w:val="22"/>
                <w:szCs w:val="22"/>
              </w:rPr>
            </w:pPr>
            <w:r w:rsidRPr="0070735D">
              <w:rPr>
                <w:sz w:val="22"/>
                <w:szCs w:val="22"/>
              </w:rPr>
              <w:t>3.</w:t>
            </w:r>
          </w:p>
        </w:tc>
        <w:tc>
          <w:tcPr>
            <w:tcW w:w="2299" w:type="pct"/>
            <w:gridSpan w:val="2"/>
            <w:shd w:val="clear" w:color="auto" w:fill="FFFFFF"/>
            <w:tcMar>
              <w:top w:w="14" w:type="dxa"/>
              <w:left w:w="14" w:type="dxa"/>
              <w:bottom w:w="14" w:type="dxa"/>
              <w:right w:w="14" w:type="dxa"/>
            </w:tcMar>
            <w:hideMark/>
          </w:tcPr>
          <w:p w14:paraId="2BD704A6" w14:textId="77777777" w:rsidR="00DF5E4B" w:rsidRPr="0070735D" w:rsidRDefault="00DF5E4B" w:rsidP="006A5EC7">
            <w:pPr>
              <w:pStyle w:val="TableText"/>
              <w:spacing w:before="80" w:after="80"/>
              <w:ind w:left="62" w:right="167"/>
              <w:rPr>
                <w:sz w:val="22"/>
                <w:szCs w:val="22"/>
              </w:rPr>
            </w:pPr>
            <w:r w:rsidRPr="0070735D">
              <w:rPr>
                <w:sz w:val="22"/>
                <w:szCs w:val="22"/>
              </w:rPr>
              <w:t>Country Code-Implementing Agency-Case:</w:t>
            </w:r>
          </w:p>
        </w:tc>
        <w:tc>
          <w:tcPr>
            <w:tcW w:w="2451" w:type="pct"/>
            <w:shd w:val="clear" w:color="auto" w:fill="FFFFFF"/>
            <w:tcMar>
              <w:top w:w="14" w:type="dxa"/>
              <w:left w:w="14" w:type="dxa"/>
              <w:bottom w:w="14" w:type="dxa"/>
              <w:right w:w="14" w:type="dxa"/>
            </w:tcMar>
            <w:hideMark/>
          </w:tcPr>
          <w:p w14:paraId="72DA1DA8"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r w:rsidR="00DF5E4B" w:rsidRPr="0070735D" w14:paraId="7C1EBA0F" w14:textId="77777777" w:rsidTr="006A5EC7">
        <w:tc>
          <w:tcPr>
            <w:tcW w:w="250" w:type="pct"/>
            <w:shd w:val="clear" w:color="auto" w:fill="BFBFBF" w:themeFill="background1" w:themeFillShade="BF"/>
            <w:tcMar>
              <w:top w:w="14" w:type="dxa"/>
              <w:left w:w="14" w:type="dxa"/>
              <w:bottom w:w="14" w:type="dxa"/>
              <w:right w:w="14" w:type="dxa"/>
            </w:tcMar>
            <w:hideMark/>
          </w:tcPr>
          <w:p w14:paraId="794C1920" w14:textId="77777777" w:rsidR="00DF5E4B" w:rsidRPr="0070735D" w:rsidRDefault="00DF5E4B" w:rsidP="006A5EC7">
            <w:pPr>
              <w:pStyle w:val="TableText"/>
              <w:spacing w:before="80" w:after="80"/>
              <w:jc w:val="center"/>
              <w:rPr>
                <w:sz w:val="22"/>
                <w:szCs w:val="22"/>
              </w:rPr>
            </w:pPr>
            <w:r w:rsidRPr="0070735D">
              <w:rPr>
                <w:sz w:val="22"/>
                <w:szCs w:val="22"/>
              </w:rPr>
              <w:t>4.</w:t>
            </w:r>
          </w:p>
        </w:tc>
        <w:tc>
          <w:tcPr>
            <w:tcW w:w="2299" w:type="pct"/>
            <w:gridSpan w:val="2"/>
            <w:shd w:val="clear" w:color="auto" w:fill="FFFFFF"/>
            <w:tcMar>
              <w:top w:w="14" w:type="dxa"/>
              <w:left w:w="14" w:type="dxa"/>
              <w:bottom w:w="14" w:type="dxa"/>
              <w:right w:w="14" w:type="dxa"/>
            </w:tcMar>
            <w:hideMark/>
          </w:tcPr>
          <w:p w14:paraId="776CDD74" w14:textId="77777777" w:rsidR="00DF5E4B" w:rsidRPr="0070735D" w:rsidRDefault="00DF5E4B" w:rsidP="006A5EC7">
            <w:pPr>
              <w:pStyle w:val="TableText"/>
              <w:spacing w:before="80" w:after="80"/>
              <w:ind w:left="62" w:right="167"/>
              <w:rPr>
                <w:sz w:val="22"/>
                <w:szCs w:val="22"/>
              </w:rPr>
            </w:pPr>
            <w:r w:rsidRPr="0070735D">
              <w:rPr>
                <w:sz w:val="22"/>
                <w:szCs w:val="22"/>
              </w:rPr>
              <w:t>Net Case Value:</w:t>
            </w:r>
          </w:p>
        </w:tc>
        <w:tc>
          <w:tcPr>
            <w:tcW w:w="2451" w:type="pct"/>
            <w:shd w:val="clear" w:color="auto" w:fill="FFFFFF"/>
            <w:tcMar>
              <w:top w:w="14" w:type="dxa"/>
              <w:left w:w="14" w:type="dxa"/>
              <w:bottom w:w="14" w:type="dxa"/>
              <w:right w:w="14" w:type="dxa"/>
            </w:tcMar>
            <w:hideMark/>
          </w:tcPr>
          <w:p w14:paraId="26789CA9"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DF5E4B" w:rsidRPr="0070735D" w14:paraId="30A708E1" w14:textId="77777777" w:rsidTr="006A5EC7">
        <w:tc>
          <w:tcPr>
            <w:tcW w:w="250" w:type="pct"/>
            <w:shd w:val="clear" w:color="auto" w:fill="BFBFBF" w:themeFill="background1" w:themeFillShade="BF"/>
            <w:tcMar>
              <w:top w:w="14" w:type="dxa"/>
              <w:left w:w="14" w:type="dxa"/>
              <w:bottom w:w="14" w:type="dxa"/>
              <w:right w:w="14" w:type="dxa"/>
            </w:tcMar>
            <w:hideMark/>
          </w:tcPr>
          <w:p w14:paraId="41D4DA45" w14:textId="77777777" w:rsidR="00DF5E4B" w:rsidRPr="0070735D" w:rsidRDefault="00DF5E4B" w:rsidP="006A5EC7">
            <w:pPr>
              <w:pStyle w:val="TableText"/>
              <w:spacing w:before="80" w:after="80"/>
              <w:jc w:val="center"/>
              <w:rPr>
                <w:sz w:val="22"/>
                <w:szCs w:val="22"/>
              </w:rPr>
            </w:pPr>
            <w:r w:rsidRPr="0070735D">
              <w:rPr>
                <w:sz w:val="22"/>
                <w:szCs w:val="22"/>
              </w:rPr>
              <w:t>5.</w:t>
            </w:r>
          </w:p>
        </w:tc>
        <w:tc>
          <w:tcPr>
            <w:tcW w:w="2299" w:type="pct"/>
            <w:gridSpan w:val="2"/>
            <w:shd w:val="clear" w:color="auto" w:fill="FFFFFF"/>
            <w:tcMar>
              <w:top w:w="14" w:type="dxa"/>
              <w:left w:w="14" w:type="dxa"/>
              <w:bottom w:w="14" w:type="dxa"/>
              <w:right w:w="14" w:type="dxa"/>
            </w:tcMar>
            <w:hideMark/>
          </w:tcPr>
          <w:p w14:paraId="1DC6569F" w14:textId="77777777" w:rsidR="00DF5E4B" w:rsidRPr="0070735D" w:rsidRDefault="00DF5E4B" w:rsidP="006A5EC7">
            <w:pPr>
              <w:pStyle w:val="TableText"/>
              <w:spacing w:before="80" w:after="80"/>
              <w:ind w:left="62" w:right="167"/>
              <w:rPr>
                <w:sz w:val="22"/>
                <w:szCs w:val="22"/>
              </w:rPr>
            </w:pPr>
            <w:r w:rsidRPr="0070735D">
              <w:rPr>
                <w:sz w:val="22"/>
                <w:szCs w:val="22"/>
              </w:rPr>
              <w:t>Case Closed at Zero Value per FMS Purchaser's Request:</w:t>
            </w:r>
          </w:p>
        </w:tc>
        <w:tc>
          <w:tcPr>
            <w:tcW w:w="2451" w:type="pct"/>
            <w:shd w:val="clear" w:color="auto" w:fill="FFFFFF"/>
            <w:tcMar>
              <w:top w:w="14" w:type="dxa"/>
              <w:left w:w="14" w:type="dxa"/>
              <w:bottom w:w="14" w:type="dxa"/>
              <w:right w:w="14" w:type="dxa"/>
            </w:tcMar>
            <w:hideMark/>
          </w:tcPr>
          <w:p w14:paraId="5CF5C529" w14:textId="77777777" w:rsidR="00DF5E4B" w:rsidRDefault="00DF5E4B" w:rsidP="006A5EC7">
            <w:pPr>
              <w:pStyle w:val="TableText"/>
              <w:spacing w:before="80" w:after="80"/>
              <w:jc w:val="center"/>
              <w:rPr>
                <w:sz w:val="22"/>
                <w:szCs w:val="22"/>
              </w:rPr>
            </w:pPr>
            <w:r w:rsidRPr="0070735D">
              <w:rPr>
                <w:sz w:val="22"/>
                <w:szCs w:val="22"/>
              </w:rPr>
              <w:t>YES</w:t>
            </w:r>
            <w:r>
              <w:rPr>
                <w:sz w:val="22"/>
                <w:szCs w:val="22"/>
              </w:rPr>
              <w:t xml:space="preserve"> </w:t>
            </w:r>
            <w:sdt>
              <w:sdtPr>
                <w:rPr>
                  <w:sz w:val="22"/>
                  <w:szCs w:val="22"/>
                </w:rPr>
                <w:id w:val="-13000721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70735D">
              <w:rPr>
                <w:sz w:val="22"/>
                <w:szCs w:val="22"/>
              </w:rPr>
              <w:t xml:space="preserve"> NO</w:t>
            </w:r>
            <w:r>
              <w:rPr>
                <w:sz w:val="22"/>
                <w:szCs w:val="22"/>
              </w:rPr>
              <w:t xml:space="preserve"> </w:t>
            </w:r>
            <w:sdt>
              <w:sdtPr>
                <w:rPr>
                  <w:sz w:val="22"/>
                  <w:szCs w:val="22"/>
                </w:rPr>
                <w:id w:val="7130832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B99A6F6" w14:textId="77777777" w:rsidR="00DF5E4B" w:rsidRPr="0070735D" w:rsidRDefault="00DF5E4B" w:rsidP="006A5EC7">
            <w:pPr>
              <w:pStyle w:val="TableText"/>
              <w:spacing w:before="80" w:after="80"/>
              <w:jc w:val="center"/>
              <w:rPr>
                <w:sz w:val="22"/>
                <w:szCs w:val="22"/>
              </w:rPr>
            </w:pPr>
            <w:r w:rsidRPr="004A3672">
              <w:rPr>
                <w:szCs w:val="22"/>
              </w:rPr>
              <w:t>If YES, also reference the purchaser's request document and attach the DSCA approval letter. If NO, proceed immediately to item 6.</w:t>
            </w:r>
          </w:p>
        </w:tc>
      </w:tr>
      <w:tr w:rsidR="00DF5E4B" w:rsidRPr="0070735D" w14:paraId="09B11B0D" w14:textId="77777777" w:rsidTr="006A5EC7">
        <w:tc>
          <w:tcPr>
            <w:tcW w:w="250" w:type="pct"/>
            <w:vMerge w:val="restart"/>
            <w:shd w:val="clear" w:color="auto" w:fill="BFBFBF" w:themeFill="background1" w:themeFillShade="BF"/>
            <w:tcMar>
              <w:top w:w="14" w:type="dxa"/>
              <w:left w:w="14" w:type="dxa"/>
              <w:bottom w:w="14" w:type="dxa"/>
              <w:right w:w="14" w:type="dxa"/>
            </w:tcMar>
            <w:hideMark/>
          </w:tcPr>
          <w:p w14:paraId="130C6D98" w14:textId="77777777" w:rsidR="00DF5E4B" w:rsidRPr="0070735D" w:rsidRDefault="00DF5E4B" w:rsidP="006A5EC7">
            <w:pPr>
              <w:pStyle w:val="TableText"/>
              <w:spacing w:before="80" w:after="80"/>
              <w:jc w:val="center"/>
              <w:rPr>
                <w:sz w:val="22"/>
                <w:szCs w:val="22"/>
              </w:rPr>
            </w:pPr>
            <w:r w:rsidRPr="0070735D">
              <w:rPr>
                <w:sz w:val="22"/>
                <w:szCs w:val="22"/>
              </w:rPr>
              <w:t>6.</w:t>
            </w:r>
          </w:p>
        </w:tc>
        <w:tc>
          <w:tcPr>
            <w:tcW w:w="2299" w:type="pct"/>
            <w:gridSpan w:val="2"/>
            <w:shd w:val="clear" w:color="auto" w:fill="FFFFFF"/>
            <w:tcMar>
              <w:top w:w="14" w:type="dxa"/>
              <w:left w:w="14" w:type="dxa"/>
              <w:bottom w:w="14" w:type="dxa"/>
              <w:right w:w="14" w:type="dxa"/>
            </w:tcMar>
            <w:hideMark/>
          </w:tcPr>
          <w:p w14:paraId="5ED50921" w14:textId="77777777" w:rsidR="00DF5E4B" w:rsidRPr="0070735D" w:rsidRDefault="00DF5E4B" w:rsidP="006A5EC7">
            <w:pPr>
              <w:pStyle w:val="TableText"/>
              <w:spacing w:before="80" w:after="80"/>
              <w:ind w:left="62" w:right="167"/>
              <w:rPr>
                <w:sz w:val="22"/>
                <w:szCs w:val="22"/>
              </w:rPr>
            </w:pPr>
            <w:r w:rsidRPr="0070735D">
              <w:rPr>
                <w:sz w:val="22"/>
                <w:szCs w:val="22"/>
              </w:rPr>
              <w:t xml:space="preserve">Final Delivered Articles/Services value, including CAS and </w:t>
            </w:r>
            <w:proofErr w:type="spellStart"/>
            <w:r w:rsidRPr="0070735D">
              <w:rPr>
                <w:sz w:val="22"/>
                <w:szCs w:val="22"/>
              </w:rPr>
              <w:t>LSC</w:t>
            </w:r>
            <w:proofErr w:type="spellEnd"/>
          </w:p>
        </w:tc>
        <w:tc>
          <w:tcPr>
            <w:tcW w:w="2451" w:type="pct"/>
            <w:shd w:val="clear" w:color="auto" w:fill="FFFFFF"/>
            <w:tcMar>
              <w:top w:w="14" w:type="dxa"/>
              <w:left w:w="14" w:type="dxa"/>
              <w:bottom w:w="14" w:type="dxa"/>
              <w:right w:w="14" w:type="dxa"/>
            </w:tcMar>
            <w:hideMark/>
          </w:tcPr>
          <w:p w14:paraId="2DCC1793"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r w:rsidR="00DF5E4B" w:rsidRPr="0070735D" w14:paraId="40ABF9BA" w14:textId="77777777" w:rsidTr="006A5EC7">
        <w:tc>
          <w:tcPr>
            <w:tcW w:w="250" w:type="pct"/>
            <w:vMerge/>
            <w:shd w:val="clear" w:color="auto" w:fill="BFBFBF" w:themeFill="background1" w:themeFillShade="BF"/>
            <w:tcMar>
              <w:top w:w="14" w:type="dxa"/>
              <w:left w:w="14" w:type="dxa"/>
              <w:bottom w:w="14" w:type="dxa"/>
              <w:right w:w="14" w:type="dxa"/>
            </w:tcMar>
            <w:hideMark/>
          </w:tcPr>
          <w:p w14:paraId="6A67817C" w14:textId="77777777" w:rsidR="00DF5E4B" w:rsidRPr="0070735D" w:rsidRDefault="00DF5E4B" w:rsidP="006A5EC7">
            <w:pPr>
              <w:pStyle w:val="TableText"/>
              <w:spacing w:before="80" w:after="80"/>
              <w:jc w:val="center"/>
              <w:rPr>
                <w:sz w:val="22"/>
                <w:szCs w:val="22"/>
              </w:rPr>
            </w:pPr>
          </w:p>
        </w:tc>
        <w:tc>
          <w:tcPr>
            <w:tcW w:w="4750" w:type="pct"/>
            <w:gridSpan w:val="3"/>
            <w:shd w:val="clear" w:color="auto" w:fill="FFFFFF"/>
            <w:tcMar>
              <w:top w:w="14" w:type="dxa"/>
              <w:left w:w="14" w:type="dxa"/>
              <w:bottom w:w="14" w:type="dxa"/>
              <w:right w:w="14" w:type="dxa"/>
            </w:tcMar>
            <w:hideMark/>
          </w:tcPr>
          <w:p w14:paraId="1FDF61FE" w14:textId="77777777" w:rsidR="00DF5E4B" w:rsidRPr="0070735D" w:rsidRDefault="00525344" w:rsidP="00836547">
            <w:pPr>
              <w:pStyle w:val="TableText"/>
              <w:numPr>
                <w:ilvl w:val="0"/>
                <w:numId w:val="14"/>
              </w:numPr>
              <w:tabs>
                <w:tab w:val="clear" w:pos="720"/>
              </w:tabs>
              <w:spacing w:before="120" w:after="120"/>
              <w:rPr>
                <w:sz w:val="22"/>
                <w:szCs w:val="22"/>
              </w:rPr>
            </w:pPr>
            <w:sdt>
              <w:sdtPr>
                <w:rPr>
                  <w:sz w:val="22"/>
                  <w:szCs w:val="22"/>
                </w:rPr>
                <w:id w:val="1045255099"/>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The Net Case Value shown on line 4 agrees with Implementing Agency records and obligational authority released to this agency via </w:t>
            </w:r>
            <w:hyperlink r:id="rId7" w:history="1">
              <w:r w:rsidR="00DF5E4B" w:rsidRPr="0070735D">
                <w:rPr>
                  <w:rStyle w:val="Hyperlink"/>
                  <w:sz w:val="22"/>
                  <w:szCs w:val="22"/>
                </w:rPr>
                <w:t>DD Form 2060</w:t>
              </w:r>
            </w:hyperlink>
            <w:r w:rsidR="00DF5E4B" w:rsidRPr="0070735D">
              <w:rPr>
                <w:sz w:val="22"/>
                <w:szCs w:val="22"/>
              </w:rPr>
              <w:t>.</w:t>
            </w:r>
          </w:p>
          <w:p w14:paraId="57BF0EFC" w14:textId="77777777" w:rsidR="00DF5E4B" w:rsidRPr="0070735D" w:rsidRDefault="00DF5E4B" w:rsidP="00836547">
            <w:pPr>
              <w:pStyle w:val="TableText"/>
              <w:spacing w:before="120" w:after="120"/>
              <w:ind w:left="62"/>
              <w:rPr>
                <w:sz w:val="22"/>
                <w:szCs w:val="22"/>
              </w:rPr>
            </w:pPr>
            <w:r w:rsidRPr="0070735D">
              <w:rPr>
                <w:sz w:val="22"/>
                <w:szCs w:val="22"/>
              </w:rPr>
              <w:t>AND</w:t>
            </w:r>
          </w:p>
          <w:p w14:paraId="57AEBED9" w14:textId="77777777" w:rsidR="00DF5E4B" w:rsidRPr="0070735D" w:rsidRDefault="00DF5E4B" w:rsidP="00836547">
            <w:pPr>
              <w:pStyle w:val="TableText"/>
              <w:numPr>
                <w:ilvl w:val="0"/>
                <w:numId w:val="14"/>
              </w:numPr>
              <w:spacing w:before="120" w:after="120"/>
              <w:rPr>
                <w:color w:val="FF0000"/>
                <w:sz w:val="22"/>
                <w:szCs w:val="22"/>
              </w:rPr>
            </w:pPr>
            <w:r w:rsidRPr="0070735D">
              <w:rPr>
                <w:b/>
                <w:color w:val="FF0000"/>
                <w:sz w:val="22"/>
                <w:szCs w:val="22"/>
              </w:rPr>
              <w:t>[Check one that applies]</w:t>
            </w:r>
          </w:p>
          <w:p w14:paraId="65DC7AD9" w14:textId="77777777" w:rsidR="00DF5E4B" w:rsidRPr="0070735D" w:rsidRDefault="00525344" w:rsidP="00836547">
            <w:pPr>
              <w:pStyle w:val="TableText"/>
              <w:spacing w:before="120" w:after="120"/>
              <w:ind w:left="720"/>
              <w:rPr>
                <w:sz w:val="22"/>
                <w:szCs w:val="22"/>
              </w:rPr>
            </w:pPr>
            <w:sdt>
              <w:sdtPr>
                <w:rPr>
                  <w:sz w:val="22"/>
                  <w:szCs w:val="22"/>
                </w:rPr>
                <w:id w:val="-641739548"/>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The contracts awarded in connection with the FMS case are logistically and financially complete and included in line 5 (case closed).</w:t>
            </w:r>
          </w:p>
          <w:p w14:paraId="5661C5E0" w14:textId="77777777" w:rsidR="00DF5E4B" w:rsidRPr="0070735D" w:rsidRDefault="00DF5E4B" w:rsidP="00836547">
            <w:pPr>
              <w:pStyle w:val="TableText"/>
              <w:spacing w:before="120" w:after="120"/>
              <w:ind w:left="692"/>
              <w:rPr>
                <w:sz w:val="22"/>
                <w:szCs w:val="22"/>
              </w:rPr>
            </w:pPr>
            <w:r w:rsidRPr="0070735D">
              <w:rPr>
                <w:sz w:val="22"/>
                <w:szCs w:val="22"/>
              </w:rPr>
              <w:t>OR</w:t>
            </w:r>
          </w:p>
          <w:p w14:paraId="7FF1038E" w14:textId="77777777" w:rsidR="00DF5E4B" w:rsidRPr="0070735D" w:rsidRDefault="00525344" w:rsidP="00836547">
            <w:pPr>
              <w:pStyle w:val="TableText"/>
              <w:spacing w:before="120" w:after="120"/>
              <w:ind w:left="692"/>
              <w:rPr>
                <w:sz w:val="22"/>
                <w:szCs w:val="22"/>
              </w:rPr>
            </w:pPr>
            <w:sdt>
              <w:sdtPr>
                <w:rPr>
                  <w:sz w:val="22"/>
                  <w:szCs w:val="22"/>
                </w:rPr>
                <w:id w:val="-1996714279"/>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The contracts awarded in connection with the FMS case are logistically complete; however, unliquidated obligations exist.  Responsible officials have advised that no additional costs beyond the recorded unliquidated obligations in line 8 can be identified.</w:t>
            </w:r>
          </w:p>
          <w:p w14:paraId="5C224EFA" w14:textId="77777777" w:rsidR="00DF5E4B" w:rsidRPr="0070735D" w:rsidRDefault="00DF5E4B" w:rsidP="00836547">
            <w:pPr>
              <w:pStyle w:val="TableText"/>
              <w:spacing w:before="120" w:after="120"/>
              <w:ind w:left="62"/>
              <w:rPr>
                <w:sz w:val="22"/>
                <w:szCs w:val="22"/>
              </w:rPr>
            </w:pPr>
            <w:r w:rsidRPr="0070735D">
              <w:rPr>
                <w:sz w:val="22"/>
                <w:szCs w:val="22"/>
              </w:rPr>
              <w:t>AND</w:t>
            </w:r>
          </w:p>
          <w:p w14:paraId="2B3CB858" w14:textId="77777777" w:rsidR="00DF5E4B" w:rsidRPr="0070735D" w:rsidRDefault="00525344" w:rsidP="00836547">
            <w:pPr>
              <w:pStyle w:val="TableText"/>
              <w:numPr>
                <w:ilvl w:val="0"/>
                <w:numId w:val="14"/>
              </w:numPr>
              <w:spacing w:before="120" w:after="120"/>
              <w:rPr>
                <w:sz w:val="22"/>
                <w:szCs w:val="22"/>
              </w:rPr>
            </w:pPr>
            <w:sdt>
              <w:sdtPr>
                <w:rPr>
                  <w:sz w:val="22"/>
                  <w:szCs w:val="22"/>
                </w:rPr>
                <w:id w:val="1456295846"/>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All requisitions, reimbursable work orders, </w:t>
            </w:r>
            <w:proofErr w:type="spellStart"/>
            <w:r w:rsidR="00DF5E4B" w:rsidRPr="0070735D">
              <w:rPr>
                <w:sz w:val="22"/>
                <w:szCs w:val="22"/>
              </w:rPr>
              <w:t>MIPRs</w:t>
            </w:r>
            <w:proofErr w:type="spellEnd"/>
            <w:r w:rsidR="00DF5E4B" w:rsidRPr="0070735D">
              <w:rPr>
                <w:sz w:val="22"/>
                <w:szCs w:val="22"/>
              </w:rPr>
              <w:t>, and invitational travel orders that were processed pursuant to this FMS case are accounted for and the costs thereof are included in line 5.  Reimbursements from the DFAS SAA have been credited to the financing appropriation or Miscellaneous Receipt Account 3041, as applicable.</w:t>
            </w:r>
          </w:p>
          <w:p w14:paraId="5378D48B" w14:textId="77777777" w:rsidR="00DF5E4B" w:rsidRPr="0070735D" w:rsidRDefault="00DF5E4B" w:rsidP="00836547">
            <w:pPr>
              <w:pStyle w:val="TableText"/>
              <w:spacing w:before="120" w:after="120"/>
              <w:ind w:left="62"/>
              <w:rPr>
                <w:sz w:val="22"/>
                <w:szCs w:val="22"/>
              </w:rPr>
            </w:pPr>
            <w:r w:rsidRPr="0070735D">
              <w:rPr>
                <w:sz w:val="22"/>
                <w:szCs w:val="22"/>
              </w:rPr>
              <w:t>AND</w:t>
            </w:r>
          </w:p>
          <w:p w14:paraId="5D7ECAC3" w14:textId="77777777" w:rsidR="00DF5E4B" w:rsidRPr="0070735D" w:rsidRDefault="00525344" w:rsidP="00836547">
            <w:pPr>
              <w:pStyle w:val="TableText"/>
              <w:numPr>
                <w:ilvl w:val="0"/>
                <w:numId w:val="14"/>
              </w:numPr>
              <w:spacing w:before="120" w:after="120"/>
              <w:rPr>
                <w:sz w:val="22"/>
                <w:szCs w:val="22"/>
              </w:rPr>
            </w:pPr>
            <w:sdt>
              <w:sdtPr>
                <w:rPr>
                  <w:sz w:val="22"/>
                  <w:szCs w:val="22"/>
                </w:rPr>
                <w:id w:val="23609921"/>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All estimated deliveries were converted to actual deliveries.</w:t>
            </w:r>
          </w:p>
          <w:p w14:paraId="643574C0" w14:textId="77777777" w:rsidR="00DF5E4B" w:rsidRDefault="00DF5E4B" w:rsidP="00836547">
            <w:pPr>
              <w:pStyle w:val="TableText"/>
              <w:spacing w:before="120" w:after="120"/>
              <w:ind w:left="62"/>
              <w:rPr>
                <w:sz w:val="22"/>
                <w:szCs w:val="22"/>
              </w:rPr>
            </w:pPr>
            <w:r w:rsidRPr="0070735D">
              <w:rPr>
                <w:sz w:val="22"/>
                <w:szCs w:val="22"/>
              </w:rPr>
              <w:t>AND</w:t>
            </w:r>
          </w:p>
          <w:p w14:paraId="5EBA1849" w14:textId="77777777" w:rsidR="00836547" w:rsidRDefault="00836547" w:rsidP="00836547">
            <w:pPr>
              <w:pStyle w:val="TableText"/>
              <w:spacing w:before="120" w:after="120"/>
              <w:ind w:left="62"/>
              <w:rPr>
                <w:sz w:val="22"/>
                <w:szCs w:val="22"/>
              </w:rPr>
            </w:pPr>
          </w:p>
          <w:p w14:paraId="27112F47" w14:textId="77777777" w:rsidR="00836547" w:rsidRDefault="00836547" w:rsidP="00836547">
            <w:pPr>
              <w:pStyle w:val="TableText"/>
              <w:spacing w:before="120" w:after="120"/>
              <w:ind w:left="62"/>
              <w:rPr>
                <w:sz w:val="22"/>
                <w:szCs w:val="22"/>
              </w:rPr>
            </w:pPr>
          </w:p>
          <w:p w14:paraId="355129DD" w14:textId="77777777" w:rsidR="00DF5E4B" w:rsidRPr="0070735D" w:rsidRDefault="00DF5E4B" w:rsidP="00836547">
            <w:pPr>
              <w:pStyle w:val="TableText"/>
              <w:numPr>
                <w:ilvl w:val="0"/>
                <w:numId w:val="14"/>
              </w:numPr>
              <w:spacing w:before="120" w:after="120"/>
              <w:rPr>
                <w:color w:val="FF0000"/>
                <w:sz w:val="22"/>
                <w:szCs w:val="22"/>
              </w:rPr>
            </w:pPr>
            <w:r w:rsidRPr="0070735D">
              <w:rPr>
                <w:b/>
                <w:color w:val="FF0000"/>
                <w:sz w:val="22"/>
                <w:szCs w:val="22"/>
              </w:rPr>
              <w:t>[Check one that applies]</w:t>
            </w:r>
          </w:p>
          <w:p w14:paraId="05BFD8C8" w14:textId="77777777" w:rsidR="00DF5E4B" w:rsidRPr="0070735D" w:rsidRDefault="00525344" w:rsidP="00836547">
            <w:pPr>
              <w:pStyle w:val="TableText"/>
              <w:spacing w:before="120" w:after="120"/>
              <w:ind w:left="692"/>
              <w:rPr>
                <w:bCs w:val="0"/>
                <w:iCs/>
                <w:sz w:val="22"/>
                <w:szCs w:val="22"/>
              </w:rPr>
            </w:pPr>
            <w:sdt>
              <w:sdtPr>
                <w:rPr>
                  <w:sz w:val="22"/>
                  <w:szCs w:val="22"/>
                </w:rPr>
                <w:id w:val="-106588136"/>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Constructive delivery transactions “C1” have been reported for all major end items with a unit of issue “each” for lines containing generic codes shown in the</w:t>
            </w:r>
            <w:hyperlink r:id="rId8" w:anchor="C9.T29." w:history="1">
              <w:r w:rsidR="00DF5E4B" w:rsidRPr="0070735D">
                <w:rPr>
                  <w:rStyle w:val="Hyperlink"/>
                  <w:bCs w:val="0"/>
                  <w:iCs/>
                  <w:sz w:val="22"/>
                  <w:szCs w:val="22"/>
                </w:rPr>
                <w:t xml:space="preserve"> SAMM Table C9.T29</w:t>
              </w:r>
            </w:hyperlink>
          </w:p>
          <w:p w14:paraId="2BEC2DCD" w14:textId="77777777" w:rsidR="00DF5E4B" w:rsidRPr="0070735D" w:rsidRDefault="00DF5E4B" w:rsidP="00836547">
            <w:pPr>
              <w:pStyle w:val="TableText"/>
              <w:spacing w:before="120" w:after="120"/>
              <w:ind w:left="692"/>
              <w:rPr>
                <w:sz w:val="22"/>
                <w:szCs w:val="22"/>
              </w:rPr>
            </w:pPr>
            <w:r w:rsidRPr="0070735D">
              <w:rPr>
                <w:sz w:val="22"/>
                <w:szCs w:val="22"/>
              </w:rPr>
              <w:t>OR</w:t>
            </w:r>
          </w:p>
          <w:p w14:paraId="1EA5CD58" w14:textId="77777777" w:rsidR="00DF5E4B" w:rsidRPr="0070735D" w:rsidRDefault="00525344" w:rsidP="00836547">
            <w:pPr>
              <w:pStyle w:val="TableText"/>
              <w:spacing w:before="120" w:after="120"/>
              <w:ind w:left="692"/>
              <w:rPr>
                <w:sz w:val="22"/>
                <w:szCs w:val="22"/>
              </w:rPr>
            </w:pPr>
            <w:sdt>
              <w:sdtPr>
                <w:rPr>
                  <w:sz w:val="22"/>
                  <w:szCs w:val="22"/>
                </w:rPr>
                <w:id w:val="1266582633"/>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Constructive delivery reporting does not apply to this case</w:t>
            </w:r>
          </w:p>
          <w:p w14:paraId="59C36177" w14:textId="77777777" w:rsidR="00DF5E4B" w:rsidRPr="0070735D" w:rsidRDefault="00DF5E4B" w:rsidP="00836547">
            <w:pPr>
              <w:pStyle w:val="TableText"/>
              <w:spacing w:before="120" w:after="120"/>
              <w:ind w:left="62"/>
              <w:rPr>
                <w:sz w:val="22"/>
                <w:szCs w:val="22"/>
              </w:rPr>
            </w:pPr>
            <w:r w:rsidRPr="0070735D">
              <w:rPr>
                <w:sz w:val="22"/>
                <w:szCs w:val="22"/>
              </w:rPr>
              <w:t>AND</w:t>
            </w:r>
          </w:p>
          <w:p w14:paraId="377EEA6C" w14:textId="77777777" w:rsidR="00DF5E4B" w:rsidRPr="0070735D" w:rsidRDefault="00525344" w:rsidP="00836547">
            <w:pPr>
              <w:pStyle w:val="TableText"/>
              <w:numPr>
                <w:ilvl w:val="0"/>
                <w:numId w:val="14"/>
              </w:numPr>
              <w:spacing w:before="120" w:after="120"/>
              <w:rPr>
                <w:sz w:val="22"/>
                <w:szCs w:val="22"/>
              </w:rPr>
            </w:pPr>
            <w:sdt>
              <w:sdtPr>
                <w:rPr>
                  <w:sz w:val="22"/>
                  <w:szCs w:val="22"/>
                </w:rPr>
                <w:id w:val="-2052144445"/>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All outstanding discrepancy reports against the case were processed</w:t>
            </w:r>
          </w:p>
          <w:p w14:paraId="1AF4030F" w14:textId="77777777" w:rsidR="00DF5E4B" w:rsidRPr="0070735D" w:rsidRDefault="00DF5E4B" w:rsidP="00836547">
            <w:pPr>
              <w:pStyle w:val="TableText"/>
              <w:spacing w:before="120" w:after="120"/>
              <w:ind w:left="62"/>
              <w:rPr>
                <w:sz w:val="22"/>
                <w:szCs w:val="22"/>
              </w:rPr>
            </w:pPr>
            <w:r w:rsidRPr="0070735D">
              <w:rPr>
                <w:sz w:val="22"/>
                <w:szCs w:val="22"/>
              </w:rPr>
              <w:t>AND</w:t>
            </w:r>
          </w:p>
          <w:p w14:paraId="1E26176A" w14:textId="77777777" w:rsidR="00DF5E4B" w:rsidRPr="0070735D" w:rsidRDefault="00525344" w:rsidP="00836547">
            <w:pPr>
              <w:pStyle w:val="TableText"/>
              <w:numPr>
                <w:ilvl w:val="0"/>
                <w:numId w:val="14"/>
              </w:numPr>
              <w:spacing w:before="120" w:after="120"/>
              <w:rPr>
                <w:sz w:val="22"/>
                <w:szCs w:val="22"/>
              </w:rPr>
            </w:pPr>
            <w:sdt>
              <w:sdtPr>
                <w:rPr>
                  <w:sz w:val="22"/>
                  <w:szCs w:val="22"/>
                </w:rPr>
                <w:id w:val="374050697"/>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Performance Reporting and Cash Disbursements were reconciled with Implementing Agency accounting records and are equal in value.</w:t>
            </w:r>
          </w:p>
          <w:p w14:paraId="365D037E" w14:textId="77777777" w:rsidR="00DF5E4B" w:rsidRPr="0070735D" w:rsidRDefault="00DF5E4B" w:rsidP="00836547">
            <w:pPr>
              <w:pStyle w:val="TableText"/>
              <w:spacing w:before="120" w:after="120"/>
              <w:ind w:left="62"/>
              <w:rPr>
                <w:sz w:val="22"/>
                <w:szCs w:val="22"/>
              </w:rPr>
            </w:pPr>
            <w:r w:rsidRPr="0070735D">
              <w:rPr>
                <w:sz w:val="22"/>
                <w:szCs w:val="22"/>
              </w:rPr>
              <w:t>AND</w:t>
            </w:r>
          </w:p>
          <w:p w14:paraId="295BC547" w14:textId="77777777" w:rsidR="00DF5E4B" w:rsidRPr="0070735D" w:rsidRDefault="00525344" w:rsidP="00836547">
            <w:pPr>
              <w:pStyle w:val="TableText"/>
              <w:numPr>
                <w:ilvl w:val="0"/>
                <w:numId w:val="14"/>
              </w:numPr>
              <w:spacing w:before="120" w:after="120"/>
              <w:rPr>
                <w:sz w:val="22"/>
                <w:szCs w:val="22"/>
              </w:rPr>
            </w:pPr>
            <w:sdt>
              <w:sdtPr>
                <w:rPr>
                  <w:sz w:val="22"/>
                  <w:szCs w:val="22"/>
                </w:rPr>
                <w:id w:val="1448660451"/>
                <w14:checkbox>
                  <w14:checked w14:val="0"/>
                  <w14:checkedState w14:val="2612" w14:font="MS Gothic"/>
                  <w14:uncheckedState w14:val="2610" w14:font="MS Gothic"/>
                </w14:checkbox>
              </w:sdtPr>
              <w:sdtEndPr/>
              <w:sdtContent>
                <w:r w:rsidR="00DF5E4B">
                  <w:rPr>
                    <w:rFonts w:ascii="MS Gothic" w:eastAsia="MS Gothic" w:hAnsi="MS Gothic" w:hint="eastAsia"/>
                    <w:sz w:val="22"/>
                    <w:szCs w:val="22"/>
                  </w:rPr>
                  <w:t>☐</w:t>
                </w:r>
              </w:sdtContent>
            </w:sdt>
            <w:r w:rsidR="00DF5E4B" w:rsidRPr="0070735D">
              <w:rPr>
                <w:sz w:val="22"/>
                <w:szCs w:val="22"/>
              </w:rPr>
              <w:t xml:space="preserve"> All accessorial charges were validated.</w:t>
            </w:r>
          </w:p>
        </w:tc>
      </w:tr>
      <w:tr w:rsidR="00DF5E4B" w:rsidRPr="0070735D" w14:paraId="42A4B702" w14:textId="77777777" w:rsidTr="006A5EC7">
        <w:tc>
          <w:tcPr>
            <w:tcW w:w="250" w:type="pct"/>
            <w:shd w:val="clear" w:color="auto" w:fill="BFBFBF" w:themeFill="background1" w:themeFillShade="BF"/>
            <w:tcMar>
              <w:top w:w="14" w:type="dxa"/>
              <w:left w:w="14" w:type="dxa"/>
              <w:bottom w:w="14" w:type="dxa"/>
              <w:right w:w="14" w:type="dxa"/>
            </w:tcMar>
            <w:hideMark/>
          </w:tcPr>
          <w:p w14:paraId="2098329C" w14:textId="77777777" w:rsidR="00DF5E4B" w:rsidRPr="0070735D" w:rsidRDefault="00DF5E4B" w:rsidP="006A5EC7">
            <w:pPr>
              <w:pStyle w:val="TableText"/>
              <w:spacing w:before="80" w:after="80"/>
              <w:jc w:val="center"/>
              <w:rPr>
                <w:sz w:val="22"/>
                <w:szCs w:val="22"/>
              </w:rPr>
            </w:pPr>
            <w:r w:rsidRPr="0070735D">
              <w:rPr>
                <w:sz w:val="22"/>
                <w:szCs w:val="22"/>
              </w:rPr>
              <w:lastRenderedPageBreak/>
              <w:t>7.</w:t>
            </w:r>
          </w:p>
        </w:tc>
        <w:tc>
          <w:tcPr>
            <w:tcW w:w="2299" w:type="pct"/>
            <w:gridSpan w:val="2"/>
            <w:shd w:val="clear" w:color="auto" w:fill="FFFFFF"/>
            <w:tcMar>
              <w:top w:w="14" w:type="dxa"/>
              <w:left w:w="14" w:type="dxa"/>
              <w:bottom w:w="14" w:type="dxa"/>
              <w:right w:w="14" w:type="dxa"/>
            </w:tcMar>
            <w:hideMark/>
          </w:tcPr>
          <w:p w14:paraId="09DA3C94" w14:textId="77777777" w:rsidR="00DF5E4B" w:rsidRPr="0070735D" w:rsidRDefault="00DF5E4B" w:rsidP="006A5EC7">
            <w:pPr>
              <w:pStyle w:val="TableText"/>
              <w:spacing w:before="80" w:after="80"/>
              <w:ind w:left="62" w:right="167"/>
              <w:rPr>
                <w:sz w:val="22"/>
                <w:szCs w:val="22"/>
              </w:rPr>
            </w:pPr>
            <w:r w:rsidRPr="0070735D">
              <w:rPr>
                <w:sz w:val="22"/>
                <w:szCs w:val="22"/>
              </w:rPr>
              <w:t xml:space="preserve">Above-the-line disbursements excluding CAS and </w:t>
            </w:r>
            <w:proofErr w:type="spellStart"/>
            <w:r w:rsidRPr="0070735D">
              <w:rPr>
                <w:sz w:val="22"/>
                <w:szCs w:val="22"/>
              </w:rPr>
              <w:t>LSC</w:t>
            </w:r>
            <w:proofErr w:type="spellEnd"/>
          </w:p>
        </w:tc>
        <w:tc>
          <w:tcPr>
            <w:tcW w:w="2451" w:type="pct"/>
            <w:shd w:val="clear" w:color="auto" w:fill="FFFFFF"/>
            <w:tcMar>
              <w:top w:w="14" w:type="dxa"/>
              <w:left w:w="14" w:type="dxa"/>
              <w:bottom w:w="14" w:type="dxa"/>
              <w:right w:w="14" w:type="dxa"/>
            </w:tcMar>
            <w:vAlign w:val="center"/>
            <w:hideMark/>
          </w:tcPr>
          <w:p w14:paraId="1452AC32"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5"/>
                  <w:enabled/>
                  <w:calcOnExit w:val="0"/>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DF5E4B" w:rsidRPr="0070735D" w14:paraId="6DAC36B6" w14:textId="77777777" w:rsidTr="006A5EC7">
        <w:tc>
          <w:tcPr>
            <w:tcW w:w="250" w:type="pct"/>
            <w:vMerge w:val="restart"/>
            <w:shd w:val="clear" w:color="auto" w:fill="BFBFBF" w:themeFill="background1" w:themeFillShade="BF"/>
            <w:tcMar>
              <w:top w:w="14" w:type="dxa"/>
              <w:left w:w="14" w:type="dxa"/>
              <w:bottom w:w="14" w:type="dxa"/>
              <w:right w:w="14" w:type="dxa"/>
            </w:tcMar>
            <w:hideMark/>
          </w:tcPr>
          <w:p w14:paraId="440D8E16" w14:textId="77777777" w:rsidR="00DF5E4B" w:rsidRPr="0070735D" w:rsidRDefault="00DF5E4B" w:rsidP="006A5EC7">
            <w:pPr>
              <w:pStyle w:val="TableText"/>
              <w:spacing w:before="80" w:after="80"/>
              <w:jc w:val="center"/>
              <w:rPr>
                <w:sz w:val="22"/>
                <w:szCs w:val="22"/>
              </w:rPr>
            </w:pPr>
            <w:r w:rsidRPr="0070735D">
              <w:rPr>
                <w:sz w:val="22"/>
                <w:szCs w:val="22"/>
              </w:rPr>
              <w:t>8.</w:t>
            </w:r>
          </w:p>
        </w:tc>
        <w:tc>
          <w:tcPr>
            <w:tcW w:w="2299" w:type="pct"/>
            <w:gridSpan w:val="2"/>
            <w:shd w:val="clear" w:color="auto" w:fill="FFFFFF"/>
            <w:tcMar>
              <w:top w:w="14" w:type="dxa"/>
              <w:left w:w="14" w:type="dxa"/>
              <w:bottom w:w="14" w:type="dxa"/>
              <w:right w:w="14" w:type="dxa"/>
            </w:tcMar>
            <w:hideMark/>
          </w:tcPr>
          <w:p w14:paraId="5710AAF9" w14:textId="77777777" w:rsidR="00DF5E4B" w:rsidRPr="0070735D" w:rsidRDefault="00DF5E4B" w:rsidP="006A5EC7">
            <w:pPr>
              <w:pStyle w:val="TableText"/>
              <w:spacing w:before="80" w:after="80"/>
              <w:ind w:left="62" w:right="167"/>
              <w:rPr>
                <w:sz w:val="22"/>
                <w:szCs w:val="22"/>
              </w:rPr>
            </w:pPr>
            <w:r w:rsidRPr="0070735D">
              <w:rPr>
                <w:sz w:val="22"/>
                <w:szCs w:val="22"/>
              </w:rPr>
              <w:t>Unliquidated obligation balance:</w:t>
            </w:r>
          </w:p>
        </w:tc>
        <w:tc>
          <w:tcPr>
            <w:tcW w:w="2451" w:type="pct"/>
            <w:shd w:val="clear" w:color="auto" w:fill="FFFFFF"/>
            <w:tcMar>
              <w:top w:w="14" w:type="dxa"/>
              <w:left w:w="14" w:type="dxa"/>
              <w:bottom w:w="14" w:type="dxa"/>
              <w:right w:w="14" w:type="dxa"/>
            </w:tcMar>
            <w:vAlign w:val="center"/>
            <w:hideMark/>
          </w:tcPr>
          <w:p w14:paraId="357BE926"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DF5E4B" w:rsidRPr="0070735D" w14:paraId="57C50E43" w14:textId="77777777" w:rsidTr="006A5EC7">
        <w:tc>
          <w:tcPr>
            <w:tcW w:w="250" w:type="pct"/>
            <w:vMerge/>
            <w:shd w:val="clear" w:color="auto" w:fill="BFBFBF" w:themeFill="background1" w:themeFillShade="BF"/>
            <w:tcMar>
              <w:top w:w="14" w:type="dxa"/>
              <w:left w:w="14" w:type="dxa"/>
              <w:bottom w:w="14" w:type="dxa"/>
              <w:right w:w="14" w:type="dxa"/>
            </w:tcMar>
            <w:hideMark/>
          </w:tcPr>
          <w:p w14:paraId="02BBD124" w14:textId="77777777" w:rsidR="00DF5E4B" w:rsidRPr="0070735D" w:rsidRDefault="00DF5E4B" w:rsidP="006A5EC7">
            <w:pPr>
              <w:pStyle w:val="TableText"/>
              <w:spacing w:before="80" w:after="80"/>
              <w:jc w:val="center"/>
              <w:rPr>
                <w:sz w:val="22"/>
                <w:szCs w:val="22"/>
              </w:rPr>
            </w:pPr>
          </w:p>
        </w:tc>
        <w:tc>
          <w:tcPr>
            <w:tcW w:w="2299" w:type="pct"/>
            <w:gridSpan w:val="2"/>
            <w:shd w:val="clear" w:color="auto" w:fill="FFFFFF"/>
            <w:tcMar>
              <w:top w:w="14" w:type="dxa"/>
              <w:left w:w="14" w:type="dxa"/>
              <w:bottom w:w="14" w:type="dxa"/>
              <w:right w:w="14" w:type="dxa"/>
            </w:tcMar>
            <w:hideMark/>
          </w:tcPr>
          <w:p w14:paraId="7A5310A4" w14:textId="77777777" w:rsidR="00DF5E4B" w:rsidRPr="0070735D" w:rsidRDefault="00DF5E4B" w:rsidP="006A5EC7">
            <w:pPr>
              <w:pStyle w:val="TableText"/>
              <w:spacing w:before="80" w:after="80"/>
              <w:ind w:left="62" w:right="167"/>
              <w:rPr>
                <w:sz w:val="22"/>
                <w:szCs w:val="22"/>
              </w:rPr>
            </w:pPr>
            <w:r w:rsidRPr="0070735D">
              <w:rPr>
                <w:sz w:val="22"/>
                <w:szCs w:val="22"/>
              </w:rPr>
              <w:t>Of which CAS includes:</w:t>
            </w:r>
          </w:p>
        </w:tc>
        <w:tc>
          <w:tcPr>
            <w:tcW w:w="2451" w:type="pct"/>
            <w:shd w:val="clear" w:color="auto" w:fill="FFFFFF"/>
            <w:tcMar>
              <w:top w:w="14" w:type="dxa"/>
              <w:left w:w="14" w:type="dxa"/>
              <w:bottom w:w="14" w:type="dxa"/>
              <w:right w:w="14" w:type="dxa"/>
            </w:tcMar>
            <w:vAlign w:val="center"/>
            <w:hideMark/>
          </w:tcPr>
          <w:p w14:paraId="5FB2571E" w14:textId="77777777" w:rsidR="00DF5E4B" w:rsidRPr="0070735D" w:rsidRDefault="00DF5E4B" w:rsidP="006A5EC7">
            <w:pPr>
              <w:pStyle w:val="TableText"/>
              <w:spacing w:before="80" w:after="80"/>
              <w:jc w:val="center"/>
              <w:rPr>
                <w:sz w:val="22"/>
                <w:szCs w:val="22"/>
              </w:rPr>
            </w:pPr>
            <w:r>
              <w:rPr>
                <w:sz w:val="22"/>
                <w:szCs w:val="22"/>
              </w:rPr>
              <w:fldChar w:fldCharType="begin">
                <w:ffData>
                  <w:name w:val="Text7"/>
                  <w:enabled/>
                  <w:calcOnExit w:val="0"/>
                  <w:textInput/>
                </w:ffData>
              </w:fldChar>
            </w:r>
            <w:bookmarkStart w:id="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DF5E4B" w:rsidRPr="0070735D" w14:paraId="068EEBDC" w14:textId="77777777" w:rsidTr="006A5EC7">
        <w:tc>
          <w:tcPr>
            <w:tcW w:w="250" w:type="pct"/>
            <w:vMerge w:val="restart"/>
            <w:shd w:val="clear" w:color="auto" w:fill="BFBFBF" w:themeFill="background1" w:themeFillShade="BF"/>
            <w:tcMar>
              <w:top w:w="14" w:type="dxa"/>
              <w:left w:w="14" w:type="dxa"/>
              <w:bottom w:w="14" w:type="dxa"/>
              <w:right w:w="14" w:type="dxa"/>
            </w:tcMar>
            <w:hideMark/>
          </w:tcPr>
          <w:p w14:paraId="3DC0FD8D" w14:textId="77777777" w:rsidR="00DF5E4B" w:rsidRPr="0070735D" w:rsidRDefault="00DF5E4B" w:rsidP="006A5EC7">
            <w:pPr>
              <w:pStyle w:val="TableText"/>
              <w:spacing w:before="80" w:after="80"/>
              <w:jc w:val="center"/>
              <w:rPr>
                <w:sz w:val="22"/>
                <w:szCs w:val="22"/>
              </w:rPr>
            </w:pPr>
            <w:r w:rsidRPr="0070735D">
              <w:rPr>
                <w:sz w:val="22"/>
                <w:szCs w:val="22"/>
              </w:rPr>
              <w:t>9.</w:t>
            </w:r>
          </w:p>
        </w:tc>
        <w:tc>
          <w:tcPr>
            <w:tcW w:w="1047" w:type="pct"/>
            <w:vMerge w:val="restart"/>
            <w:shd w:val="clear" w:color="auto" w:fill="FFFFFF"/>
            <w:tcMar>
              <w:top w:w="14" w:type="dxa"/>
              <w:left w:w="14" w:type="dxa"/>
              <w:bottom w:w="14" w:type="dxa"/>
              <w:right w:w="14" w:type="dxa"/>
            </w:tcMar>
            <w:hideMark/>
          </w:tcPr>
          <w:p w14:paraId="2FCBE290" w14:textId="77777777" w:rsidR="00DF5E4B" w:rsidRPr="0070735D" w:rsidRDefault="00DF5E4B" w:rsidP="006A5EC7">
            <w:pPr>
              <w:pStyle w:val="TableText"/>
              <w:spacing w:before="80" w:after="80"/>
              <w:ind w:left="62" w:right="167"/>
              <w:rPr>
                <w:sz w:val="22"/>
                <w:szCs w:val="22"/>
              </w:rPr>
            </w:pPr>
            <w:r w:rsidRPr="0070735D">
              <w:rPr>
                <w:sz w:val="22"/>
                <w:szCs w:val="22"/>
              </w:rPr>
              <w:t>Closure certificate point of contact:</w:t>
            </w:r>
          </w:p>
        </w:tc>
        <w:tc>
          <w:tcPr>
            <w:tcW w:w="1252" w:type="pct"/>
            <w:shd w:val="clear" w:color="auto" w:fill="FFFFFF"/>
            <w:tcMar>
              <w:top w:w="14" w:type="dxa"/>
              <w:left w:w="14" w:type="dxa"/>
              <w:bottom w:w="14" w:type="dxa"/>
              <w:right w:w="14" w:type="dxa"/>
            </w:tcMar>
            <w:vAlign w:val="center"/>
            <w:hideMark/>
          </w:tcPr>
          <w:p w14:paraId="3BBF8E12" w14:textId="77777777" w:rsidR="00DF5E4B" w:rsidRPr="007F2A59" w:rsidRDefault="00DF5E4B" w:rsidP="006A5EC7">
            <w:pPr>
              <w:pStyle w:val="TableText"/>
              <w:spacing w:before="80" w:after="80"/>
              <w:ind w:right="170"/>
              <w:jc w:val="right"/>
              <w:rPr>
                <w:sz w:val="18"/>
                <w:szCs w:val="18"/>
              </w:rPr>
            </w:pPr>
            <w:r w:rsidRPr="007F2A59">
              <w:rPr>
                <w:sz w:val="18"/>
                <w:szCs w:val="18"/>
              </w:rPr>
              <w:t>Name:</w:t>
            </w:r>
          </w:p>
        </w:tc>
        <w:tc>
          <w:tcPr>
            <w:tcW w:w="2451" w:type="pct"/>
            <w:shd w:val="clear" w:color="auto" w:fill="FFFFFF"/>
            <w:vAlign w:val="center"/>
          </w:tcPr>
          <w:p w14:paraId="3EBA27A0" w14:textId="77777777" w:rsidR="00DF5E4B" w:rsidRPr="0070735D" w:rsidRDefault="00DF5E4B" w:rsidP="006A5EC7">
            <w:pPr>
              <w:pStyle w:val="TableText"/>
              <w:spacing w:before="80" w:after="80"/>
              <w:rPr>
                <w:sz w:val="22"/>
                <w:szCs w:val="22"/>
              </w:rPr>
            </w:pPr>
            <w:r>
              <w:rPr>
                <w:sz w:val="22"/>
                <w:szCs w:val="22"/>
              </w:rPr>
              <w:fldChar w:fldCharType="begin">
                <w:ffData>
                  <w:name w:val="Text8"/>
                  <w:enabled/>
                  <w:calcOnExit w:val="0"/>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DF5E4B" w:rsidRPr="0070735D" w14:paraId="5800BE87" w14:textId="77777777" w:rsidTr="006A5EC7">
        <w:tc>
          <w:tcPr>
            <w:tcW w:w="250" w:type="pct"/>
            <w:vMerge/>
            <w:shd w:val="clear" w:color="auto" w:fill="BFBFBF" w:themeFill="background1" w:themeFillShade="BF"/>
            <w:tcMar>
              <w:top w:w="14" w:type="dxa"/>
              <w:left w:w="14" w:type="dxa"/>
              <w:bottom w:w="14" w:type="dxa"/>
              <w:right w:w="14" w:type="dxa"/>
            </w:tcMar>
          </w:tcPr>
          <w:p w14:paraId="33FB1C62" w14:textId="77777777" w:rsidR="00DF5E4B" w:rsidRPr="0070735D" w:rsidRDefault="00DF5E4B" w:rsidP="006A5EC7">
            <w:pPr>
              <w:pStyle w:val="TableText"/>
              <w:spacing w:before="80" w:after="80"/>
              <w:jc w:val="center"/>
              <w:rPr>
                <w:sz w:val="22"/>
                <w:szCs w:val="22"/>
              </w:rPr>
            </w:pPr>
          </w:p>
        </w:tc>
        <w:tc>
          <w:tcPr>
            <w:tcW w:w="1047" w:type="pct"/>
            <w:vMerge/>
            <w:shd w:val="clear" w:color="auto" w:fill="FFFFFF"/>
            <w:tcMar>
              <w:top w:w="14" w:type="dxa"/>
              <w:left w:w="14" w:type="dxa"/>
              <w:bottom w:w="14" w:type="dxa"/>
              <w:right w:w="14" w:type="dxa"/>
            </w:tcMar>
          </w:tcPr>
          <w:p w14:paraId="437C9DB0" w14:textId="77777777" w:rsidR="00DF5E4B" w:rsidRPr="0070735D" w:rsidRDefault="00DF5E4B" w:rsidP="006A5EC7">
            <w:pPr>
              <w:pStyle w:val="TableText"/>
              <w:spacing w:before="80" w:after="80"/>
              <w:ind w:left="62" w:right="167"/>
              <w:rPr>
                <w:sz w:val="22"/>
                <w:szCs w:val="22"/>
              </w:rPr>
            </w:pPr>
          </w:p>
        </w:tc>
        <w:tc>
          <w:tcPr>
            <w:tcW w:w="1252" w:type="pct"/>
            <w:shd w:val="clear" w:color="auto" w:fill="FFFFFF"/>
            <w:tcMar>
              <w:top w:w="14" w:type="dxa"/>
              <w:left w:w="14" w:type="dxa"/>
              <w:bottom w:w="14" w:type="dxa"/>
              <w:right w:w="14" w:type="dxa"/>
            </w:tcMar>
            <w:vAlign w:val="center"/>
          </w:tcPr>
          <w:p w14:paraId="1EBA4AB9" w14:textId="77777777" w:rsidR="00DF5E4B" w:rsidRPr="007F2A59" w:rsidRDefault="00DF5E4B" w:rsidP="006A5EC7">
            <w:pPr>
              <w:pStyle w:val="TableText"/>
              <w:spacing w:before="80" w:after="80"/>
              <w:ind w:right="170"/>
              <w:jc w:val="right"/>
              <w:rPr>
                <w:sz w:val="18"/>
                <w:szCs w:val="18"/>
              </w:rPr>
            </w:pPr>
            <w:r w:rsidRPr="007F2A59">
              <w:rPr>
                <w:sz w:val="18"/>
                <w:szCs w:val="18"/>
              </w:rPr>
              <w:t>Office Symbol:</w:t>
            </w:r>
          </w:p>
        </w:tc>
        <w:tc>
          <w:tcPr>
            <w:tcW w:w="2451" w:type="pct"/>
            <w:shd w:val="clear" w:color="auto" w:fill="FFFFFF"/>
            <w:vAlign w:val="center"/>
          </w:tcPr>
          <w:p w14:paraId="6BD15041" w14:textId="77777777" w:rsidR="00DF5E4B" w:rsidRPr="0070735D" w:rsidRDefault="00DF5E4B" w:rsidP="006A5EC7">
            <w:pPr>
              <w:pStyle w:val="TableText"/>
              <w:spacing w:before="80" w:after="80"/>
              <w:rPr>
                <w:sz w:val="22"/>
                <w:szCs w:val="22"/>
              </w:rPr>
            </w:pPr>
            <w:r>
              <w:rPr>
                <w:sz w:val="22"/>
                <w:szCs w:val="22"/>
              </w:rPr>
              <w:fldChar w:fldCharType="begin">
                <w:ffData>
                  <w:name w:val="Text9"/>
                  <w:enabled/>
                  <w:calcOnExit w:val="0"/>
                  <w:textInput/>
                </w:ffData>
              </w:fldChar>
            </w:r>
            <w:bookmarkStart w:id="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DF5E4B" w:rsidRPr="0070735D" w14:paraId="377181F3" w14:textId="77777777" w:rsidTr="006A5EC7">
        <w:tc>
          <w:tcPr>
            <w:tcW w:w="250" w:type="pct"/>
            <w:vMerge/>
            <w:shd w:val="clear" w:color="auto" w:fill="BFBFBF" w:themeFill="background1" w:themeFillShade="BF"/>
            <w:tcMar>
              <w:top w:w="14" w:type="dxa"/>
              <w:left w:w="14" w:type="dxa"/>
              <w:bottom w:w="14" w:type="dxa"/>
              <w:right w:w="14" w:type="dxa"/>
            </w:tcMar>
          </w:tcPr>
          <w:p w14:paraId="2F9A370E" w14:textId="77777777" w:rsidR="00DF5E4B" w:rsidRPr="0070735D" w:rsidRDefault="00DF5E4B" w:rsidP="006A5EC7">
            <w:pPr>
              <w:pStyle w:val="TableText"/>
              <w:spacing w:before="80" w:after="80"/>
              <w:jc w:val="center"/>
              <w:rPr>
                <w:sz w:val="22"/>
                <w:szCs w:val="22"/>
              </w:rPr>
            </w:pPr>
          </w:p>
        </w:tc>
        <w:tc>
          <w:tcPr>
            <w:tcW w:w="1047" w:type="pct"/>
            <w:vMerge/>
            <w:shd w:val="clear" w:color="auto" w:fill="FFFFFF"/>
            <w:tcMar>
              <w:top w:w="14" w:type="dxa"/>
              <w:left w:w="14" w:type="dxa"/>
              <w:bottom w:w="14" w:type="dxa"/>
              <w:right w:w="14" w:type="dxa"/>
            </w:tcMar>
          </w:tcPr>
          <w:p w14:paraId="4A3EF126" w14:textId="77777777" w:rsidR="00DF5E4B" w:rsidRPr="0070735D" w:rsidRDefault="00DF5E4B" w:rsidP="006A5EC7">
            <w:pPr>
              <w:pStyle w:val="TableText"/>
              <w:spacing w:before="80" w:after="80"/>
              <w:ind w:left="62" w:right="167"/>
              <w:rPr>
                <w:sz w:val="22"/>
                <w:szCs w:val="22"/>
              </w:rPr>
            </w:pPr>
          </w:p>
        </w:tc>
        <w:tc>
          <w:tcPr>
            <w:tcW w:w="1252" w:type="pct"/>
            <w:shd w:val="clear" w:color="auto" w:fill="FFFFFF"/>
            <w:tcMar>
              <w:top w:w="14" w:type="dxa"/>
              <w:left w:w="14" w:type="dxa"/>
              <w:bottom w:w="14" w:type="dxa"/>
              <w:right w:w="14" w:type="dxa"/>
            </w:tcMar>
            <w:vAlign w:val="center"/>
          </w:tcPr>
          <w:p w14:paraId="6BB60935" w14:textId="77777777" w:rsidR="00DF5E4B" w:rsidRPr="007F2A59" w:rsidRDefault="00DF5E4B" w:rsidP="006A5EC7">
            <w:pPr>
              <w:pStyle w:val="TableText"/>
              <w:spacing w:before="80" w:after="80"/>
              <w:ind w:right="170"/>
              <w:jc w:val="right"/>
              <w:rPr>
                <w:sz w:val="18"/>
                <w:szCs w:val="18"/>
              </w:rPr>
            </w:pPr>
            <w:r w:rsidRPr="007F2A59">
              <w:rPr>
                <w:sz w:val="18"/>
                <w:szCs w:val="18"/>
              </w:rPr>
              <w:t>Phone Commercial/DSN:</w:t>
            </w:r>
          </w:p>
        </w:tc>
        <w:tc>
          <w:tcPr>
            <w:tcW w:w="2451" w:type="pct"/>
            <w:shd w:val="clear" w:color="auto" w:fill="FFFFFF"/>
            <w:vAlign w:val="center"/>
          </w:tcPr>
          <w:p w14:paraId="418C1E41" w14:textId="77777777" w:rsidR="00DF5E4B" w:rsidRPr="0070735D" w:rsidRDefault="00DF5E4B" w:rsidP="006A5EC7">
            <w:pPr>
              <w:pStyle w:val="TableText"/>
              <w:spacing w:before="80" w:after="80"/>
              <w:rPr>
                <w:sz w:val="22"/>
                <w:szCs w:val="22"/>
              </w:rPr>
            </w:pP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DF5E4B" w:rsidRPr="0070735D" w14:paraId="3A5DF7C8" w14:textId="77777777" w:rsidTr="006A5EC7">
        <w:tc>
          <w:tcPr>
            <w:tcW w:w="250" w:type="pct"/>
            <w:vMerge/>
            <w:shd w:val="clear" w:color="auto" w:fill="BFBFBF" w:themeFill="background1" w:themeFillShade="BF"/>
            <w:tcMar>
              <w:top w:w="14" w:type="dxa"/>
              <w:left w:w="14" w:type="dxa"/>
              <w:bottom w:w="14" w:type="dxa"/>
              <w:right w:w="14" w:type="dxa"/>
            </w:tcMar>
          </w:tcPr>
          <w:p w14:paraId="1893150E" w14:textId="77777777" w:rsidR="00DF5E4B" w:rsidRPr="0070735D" w:rsidRDefault="00DF5E4B" w:rsidP="006A5EC7">
            <w:pPr>
              <w:pStyle w:val="TableText"/>
              <w:spacing w:before="80" w:after="80"/>
              <w:jc w:val="center"/>
              <w:rPr>
                <w:sz w:val="22"/>
                <w:szCs w:val="22"/>
              </w:rPr>
            </w:pPr>
          </w:p>
        </w:tc>
        <w:tc>
          <w:tcPr>
            <w:tcW w:w="1047" w:type="pct"/>
            <w:vMerge/>
            <w:shd w:val="clear" w:color="auto" w:fill="FFFFFF"/>
            <w:tcMar>
              <w:top w:w="14" w:type="dxa"/>
              <w:left w:w="14" w:type="dxa"/>
              <w:bottom w:w="14" w:type="dxa"/>
              <w:right w:w="14" w:type="dxa"/>
            </w:tcMar>
          </w:tcPr>
          <w:p w14:paraId="5D9B8264" w14:textId="77777777" w:rsidR="00DF5E4B" w:rsidRPr="0070735D" w:rsidRDefault="00DF5E4B" w:rsidP="006A5EC7">
            <w:pPr>
              <w:pStyle w:val="TableText"/>
              <w:spacing w:before="80" w:after="80"/>
              <w:ind w:left="62" w:right="167"/>
              <w:rPr>
                <w:sz w:val="22"/>
                <w:szCs w:val="22"/>
              </w:rPr>
            </w:pPr>
          </w:p>
        </w:tc>
        <w:tc>
          <w:tcPr>
            <w:tcW w:w="1252" w:type="pct"/>
            <w:shd w:val="clear" w:color="auto" w:fill="FFFFFF"/>
            <w:tcMar>
              <w:top w:w="14" w:type="dxa"/>
              <w:left w:w="14" w:type="dxa"/>
              <w:bottom w:w="14" w:type="dxa"/>
              <w:right w:w="14" w:type="dxa"/>
            </w:tcMar>
            <w:vAlign w:val="center"/>
          </w:tcPr>
          <w:p w14:paraId="31E61B08" w14:textId="77777777" w:rsidR="00DF5E4B" w:rsidRPr="007F2A59" w:rsidRDefault="00DF5E4B" w:rsidP="006A5EC7">
            <w:pPr>
              <w:pStyle w:val="TableText"/>
              <w:spacing w:before="80" w:after="80"/>
              <w:ind w:right="170"/>
              <w:jc w:val="right"/>
              <w:rPr>
                <w:sz w:val="18"/>
                <w:szCs w:val="18"/>
              </w:rPr>
            </w:pPr>
            <w:r w:rsidRPr="007F2A59">
              <w:rPr>
                <w:sz w:val="18"/>
                <w:szCs w:val="18"/>
              </w:rPr>
              <w:t>Email Address"</w:t>
            </w:r>
          </w:p>
        </w:tc>
        <w:tc>
          <w:tcPr>
            <w:tcW w:w="2451" w:type="pct"/>
            <w:shd w:val="clear" w:color="auto" w:fill="FFFFFF"/>
            <w:vAlign w:val="center"/>
          </w:tcPr>
          <w:p w14:paraId="63A7E08A" w14:textId="77777777" w:rsidR="00DF5E4B" w:rsidRPr="0070735D" w:rsidRDefault="00DF5E4B" w:rsidP="006A5EC7">
            <w:pPr>
              <w:pStyle w:val="TableText"/>
              <w:spacing w:before="80" w:after="80"/>
              <w:rPr>
                <w:sz w:val="22"/>
                <w:szCs w:val="22"/>
              </w:rPr>
            </w:pPr>
            <w:r>
              <w:rPr>
                <w:sz w:val="22"/>
                <w:szCs w:val="22"/>
              </w:rPr>
              <w:fldChar w:fldCharType="begin">
                <w:ffData>
                  <w:name w:val="Text11"/>
                  <w:enabled/>
                  <w:calcOnExit w:val="0"/>
                  <w:textInput/>
                </w:ffData>
              </w:fldChar>
            </w:r>
            <w:bookmarkStart w:id="10"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DF5E4B" w:rsidRPr="0070735D" w14:paraId="598562D7" w14:textId="77777777" w:rsidTr="006A5EC7">
        <w:tc>
          <w:tcPr>
            <w:tcW w:w="250" w:type="pct"/>
            <w:shd w:val="clear" w:color="auto" w:fill="BFBFBF" w:themeFill="background1" w:themeFillShade="BF"/>
            <w:tcMar>
              <w:top w:w="14" w:type="dxa"/>
              <w:left w:w="14" w:type="dxa"/>
              <w:bottom w:w="14" w:type="dxa"/>
              <w:right w:w="14" w:type="dxa"/>
            </w:tcMar>
          </w:tcPr>
          <w:p w14:paraId="41F791D7" w14:textId="77777777" w:rsidR="00DF5E4B" w:rsidRPr="0070735D" w:rsidRDefault="00DF5E4B" w:rsidP="006A5EC7">
            <w:pPr>
              <w:pStyle w:val="TableText"/>
              <w:spacing w:before="80" w:after="80"/>
              <w:jc w:val="center"/>
              <w:rPr>
                <w:sz w:val="22"/>
                <w:szCs w:val="22"/>
              </w:rPr>
            </w:pPr>
            <w:r w:rsidRPr="0070735D">
              <w:rPr>
                <w:sz w:val="22"/>
                <w:szCs w:val="22"/>
              </w:rPr>
              <w:t>10</w:t>
            </w:r>
          </w:p>
        </w:tc>
        <w:tc>
          <w:tcPr>
            <w:tcW w:w="2299" w:type="pct"/>
            <w:gridSpan w:val="2"/>
            <w:shd w:val="clear" w:color="auto" w:fill="FFFFFF"/>
            <w:tcMar>
              <w:top w:w="14" w:type="dxa"/>
              <w:left w:w="14" w:type="dxa"/>
              <w:bottom w:w="14" w:type="dxa"/>
              <w:right w:w="14" w:type="dxa"/>
            </w:tcMar>
          </w:tcPr>
          <w:p w14:paraId="51A2CB4F" w14:textId="77777777" w:rsidR="00DF5E4B" w:rsidRPr="0070735D" w:rsidRDefault="00DF5E4B" w:rsidP="006A5EC7">
            <w:pPr>
              <w:pStyle w:val="TableText"/>
              <w:spacing w:before="80" w:after="80"/>
              <w:ind w:left="48"/>
              <w:rPr>
                <w:sz w:val="22"/>
                <w:szCs w:val="22"/>
              </w:rPr>
            </w:pPr>
            <w:r w:rsidRPr="0070735D">
              <w:rPr>
                <w:sz w:val="22"/>
                <w:szCs w:val="22"/>
              </w:rPr>
              <w:t>Unliquidated obligation supporting documentation attached?</w:t>
            </w:r>
          </w:p>
        </w:tc>
        <w:tc>
          <w:tcPr>
            <w:tcW w:w="2451" w:type="pct"/>
            <w:shd w:val="clear" w:color="auto" w:fill="FFFFFF"/>
            <w:vAlign w:val="center"/>
          </w:tcPr>
          <w:p w14:paraId="6D5E663F" w14:textId="77777777" w:rsidR="00DF5E4B" w:rsidRPr="0070735D" w:rsidRDefault="00DF5E4B" w:rsidP="006A5EC7">
            <w:pPr>
              <w:pStyle w:val="TableText"/>
              <w:spacing w:before="80" w:after="80"/>
              <w:jc w:val="center"/>
              <w:rPr>
                <w:sz w:val="22"/>
                <w:szCs w:val="22"/>
              </w:rPr>
            </w:pPr>
            <w:r w:rsidRPr="0070735D">
              <w:rPr>
                <w:sz w:val="22"/>
                <w:szCs w:val="22"/>
              </w:rPr>
              <w:t>YES</w:t>
            </w:r>
            <w:r>
              <w:rPr>
                <w:sz w:val="22"/>
                <w:szCs w:val="22"/>
              </w:rPr>
              <w:t xml:space="preserve"> </w:t>
            </w:r>
            <w:sdt>
              <w:sdtPr>
                <w:rPr>
                  <w:sz w:val="22"/>
                  <w:szCs w:val="22"/>
                </w:rPr>
                <w:id w:val="65674107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70735D">
              <w:rPr>
                <w:sz w:val="22"/>
                <w:szCs w:val="22"/>
              </w:rPr>
              <w:t xml:space="preserve"> NO</w:t>
            </w:r>
            <w:r>
              <w:rPr>
                <w:sz w:val="22"/>
                <w:szCs w:val="22"/>
              </w:rPr>
              <w:t xml:space="preserve"> </w:t>
            </w:r>
            <w:sdt>
              <w:sdtPr>
                <w:rPr>
                  <w:sz w:val="22"/>
                  <w:szCs w:val="22"/>
                </w:rPr>
                <w:id w:val="-15869231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F5E4B" w:rsidRPr="0070735D" w14:paraId="0DF61FE6" w14:textId="77777777" w:rsidTr="006A5EC7">
        <w:tc>
          <w:tcPr>
            <w:tcW w:w="5000" w:type="pct"/>
            <w:gridSpan w:val="4"/>
            <w:shd w:val="clear" w:color="auto" w:fill="BFBFBF" w:themeFill="background1" w:themeFillShade="BF"/>
            <w:tcMar>
              <w:top w:w="14" w:type="dxa"/>
              <w:left w:w="14" w:type="dxa"/>
              <w:bottom w:w="14" w:type="dxa"/>
              <w:right w:w="14" w:type="dxa"/>
            </w:tcMar>
          </w:tcPr>
          <w:p w14:paraId="6D2DB7EE" w14:textId="77777777" w:rsidR="00DF5E4B" w:rsidRPr="007F2A59" w:rsidRDefault="00DF5E4B" w:rsidP="006A5EC7">
            <w:pPr>
              <w:pStyle w:val="TableText"/>
              <w:spacing w:before="80" w:after="80"/>
              <w:jc w:val="center"/>
              <w:rPr>
                <w:b/>
                <w:bCs w:val="0"/>
                <w:sz w:val="22"/>
                <w:szCs w:val="22"/>
              </w:rPr>
            </w:pPr>
            <w:r w:rsidRPr="007F2A59">
              <w:rPr>
                <w:b/>
                <w:bCs w:val="0"/>
                <w:sz w:val="22"/>
                <w:szCs w:val="22"/>
              </w:rPr>
              <w:t>Documentation is required for all interim closures</w:t>
            </w:r>
          </w:p>
        </w:tc>
      </w:tr>
    </w:tbl>
    <w:p w14:paraId="3F61EEB3" w14:textId="77777777" w:rsidR="0045605F" w:rsidRDefault="0045605F">
      <w:pPr>
        <w:spacing w:before="0" w:after="160" w:line="278" w:lineRule="auto"/>
        <w:rPr>
          <w:bCs/>
          <w:sz w:val="20"/>
        </w:rPr>
      </w:pPr>
      <w:r>
        <w:br w:type="page"/>
      </w:r>
    </w:p>
    <w:p w14:paraId="3AEE54FB" w14:textId="79E7C774" w:rsidR="0070735D" w:rsidRPr="0070735D" w:rsidRDefault="0070735D" w:rsidP="00554335">
      <w:pPr>
        <w:pStyle w:val="TableText"/>
        <w:rPr>
          <w:b/>
          <w:bCs w:val="0"/>
        </w:rPr>
      </w:pPr>
      <w:r w:rsidRPr="0070735D">
        <w:rPr>
          <w:b/>
          <w:bCs w:val="0"/>
        </w:rPr>
        <w:lastRenderedPageBreak/>
        <w:t>Remarks and/or Comments as appropriate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top w:w="30" w:type="dxa"/>
          <w:left w:w="60" w:type="dxa"/>
          <w:bottom w:w="30" w:type="dxa"/>
          <w:right w:w="60" w:type="dxa"/>
        </w:tblCellMar>
        <w:tblLook w:val="04A0" w:firstRow="1" w:lastRow="0" w:firstColumn="1" w:lastColumn="0" w:noHBand="0" w:noVBand="1"/>
      </w:tblPr>
      <w:tblGrid>
        <w:gridCol w:w="9350"/>
      </w:tblGrid>
      <w:tr w:rsidR="00DF5E4B" w:rsidRPr="00373EB1" w14:paraId="07602F72" w14:textId="77777777" w:rsidTr="006A5EC7">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top w:w="14" w:type="dxa"/>
              <w:left w:w="14" w:type="dxa"/>
              <w:bottom w:w="14" w:type="dxa"/>
              <w:right w:w="14" w:type="dxa"/>
            </w:tcMar>
          </w:tcPr>
          <w:p w14:paraId="0B4F7145" w14:textId="77777777" w:rsidR="00DF5E4B" w:rsidRPr="0070735D" w:rsidRDefault="00DF5E4B" w:rsidP="006A5EC7">
            <w:pPr>
              <w:pStyle w:val="TableText"/>
              <w:spacing w:before="40" w:after="40"/>
              <w:ind w:left="77" w:right="168"/>
              <w:rPr>
                <w:sz w:val="18"/>
                <w:szCs w:val="22"/>
              </w:rPr>
            </w:pPr>
            <w:r w:rsidRPr="0070735D">
              <w:rPr>
                <w:sz w:val="18"/>
                <w:szCs w:val="22"/>
              </w:rPr>
              <w:t xml:space="preserve">Remarks must include validation of </w:t>
            </w:r>
            <w:proofErr w:type="spellStart"/>
            <w:r w:rsidRPr="0070735D">
              <w:rPr>
                <w:sz w:val="18"/>
                <w:szCs w:val="22"/>
              </w:rPr>
              <w:t>MDE</w:t>
            </w:r>
            <w:proofErr w:type="spellEnd"/>
            <w:r w:rsidRPr="0070735D">
              <w:rPr>
                <w:sz w:val="18"/>
                <w:szCs w:val="22"/>
              </w:rPr>
              <w:t xml:space="preserve"> quantities</w:t>
            </w:r>
            <w:r>
              <w:rPr>
                <w:sz w:val="18"/>
                <w:szCs w:val="22"/>
              </w:rPr>
              <w:t>.</w:t>
            </w:r>
          </w:p>
          <w:p w14:paraId="01B929AE" w14:textId="77777777" w:rsidR="00DF5E4B" w:rsidRPr="0070735D" w:rsidRDefault="00DF5E4B" w:rsidP="006A5EC7">
            <w:pPr>
              <w:pStyle w:val="TableText"/>
              <w:spacing w:before="40" w:after="40"/>
              <w:ind w:left="77" w:right="168"/>
              <w:rPr>
                <w:sz w:val="18"/>
                <w:szCs w:val="22"/>
              </w:rPr>
            </w:pPr>
            <w:r w:rsidRPr="0070735D">
              <w:rPr>
                <w:sz w:val="18"/>
                <w:szCs w:val="22"/>
              </w:rPr>
              <w:t>Example:</w:t>
            </w:r>
          </w:p>
          <w:p w14:paraId="3780A1DF" w14:textId="77777777" w:rsidR="00DF5E4B" w:rsidRPr="0070735D" w:rsidRDefault="00DF5E4B" w:rsidP="006A5EC7">
            <w:pPr>
              <w:pStyle w:val="TableText"/>
              <w:spacing w:before="40" w:after="40"/>
              <w:ind w:left="707" w:right="168"/>
              <w:rPr>
                <w:sz w:val="18"/>
                <w:szCs w:val="22"/>
              </w:rPr>
            </w:pPr>
            <w:r w:rsidRPr="0070735D">
              <w:rPr>
                <w:sz w:val="18"/>
                <w:szCs w:val="22"/>
              </w:rPr>
              <w:t xml:space="preserve">Validation of </w:t>
            </w:r>
            <w:proofErr w:type="spellStart"/>
            <w:r w:rsidRPr="0070735D">
              <w:rPr>
                <w:sz w:val="18"/>
                <w:szCs w:val="22"/>
              </w:rPr>
              <w:t>MDE</w:t>
            </w:r>
            <w:proofErr w:type="spellEnd"/>
            <w:r w:rsidRPr="0070735D">
              <w:rPr>
                <w:sz w:val="18"/>
                <w:szCs w:val="22"/>
              </w:rPr>
              <w:t xml:space="preserve"> quantities for FMS case XX-X-XXX, Line XXX are as follows</w:t>
            </w:r>
          </w:p>
          <w:p w14:paraId="5CCEC18D" w14:textId="77777777" w:rsidR="00DF5E4B" w:rsidRPr="0070735D" w:rsidRDefault="00DF5E4B" w:rsidP="006A5EC7">
            <w:pPr>
              <w:pStyle w:val="TableText"/>
              <w:spacing w:before="40" w:after="40"/>
              <w:ind w:left="707" w:right="168"/>
              <w:rPr>
                <w:sz w:val="18"/>
                <w:szCs w:val="22"/>
              </w:rPr>
            </w:pPr>
            <w:proofErr w:type="spellStart"/>
            <w:r w:rsidRPr="0070735D">
              <w:rPr>
                <w:sz w:val="18"/>
                <w:szCs w:val="22"/>
              </w:rPr>
              <w:t>RSN</w:t>
            </w:r>
            <w:proofErr w:type="spellEnd"/>
            <w:r w:rsidRPr="0070735D">
              <w:rPr>
                <w:sz w:val="18"/>
                <w:szCs w:val="22"/>
              </w:rPr>
              <w:t xml:space="preserve"> X</w:t>
            </w:r>
            <w:r>
              <w:rPr>
                <w:sz w:val="18"/>
                <w:szCs w:val="22"/>
              </w:rPr>
              <w:t>X</w:t>
            </w:r>
            <w:r w:rsidRPr="0070735D">
              <w:rPr>
                <w:sz w:val="18"/>
                <w:szCs w:val="22"/>
              </w:rPr>
              <w:t>X Generic Code F2J</w:t>
            </w:r>
          </w:p>
          <w:p w14:paraId="02E43164" w14:textId="77777777" w:rsidR="00DF5E4B" w:rsidRPr="0070735D" w:rsidRDefault="00DF5E4B" w:rsidP="006A5EC7">
            <w:pPr>
              <w:pStyle w:val="TableText"/>
              <w:spacing w:before="40" w:after="40"/>
              <w:ind w:left="707" w:right="168"/>
              <w:rPr>
                <w:sz w:val="18"/>
                <w:szCs w:val="22"/>
              </w:rPr>
            </w:pPr>
            <w:r w:rsidRPr="0070735D">
              <w:rPr>
                <w:sz w:val="18"/>
                <w:szCs w:val="22"/>
              </w:rPr>
              <w:t>ORD-QTY                              35</w:t>
            </w:r>
          </w:p>
          <w:p w14:paraId="074783C7" w14:textId="77777777" w:rsidR="00DF5E4B" w:rsidRPr="0070735D" w:rsidRDefault="00DF5E4B" w:rsidP="006A5EC7">
            <w:pPr>
              <w:pStyle w:val="TableText"/>
              <w:spacing w:before="40" w:after="40"/>
              <w:ind w:left="707" w:right="168"/>
              <w:rPr>
                <w:sz w:val="18"/>
                <w:szCs w:val="22"/>
              </w:rPr>
            </w:pPr>
            <w:proofErr w:type="spellStart"/>
            <w:r w:rsidRPr="0070735D">
              <w:rPr>
                <w:sz w:val="18"/>
                <w:szCs w:val="22"/>
              </w:rPr>
              <w:t>DLVRY</w:t>
            </w:r>
            <w:proofErr w:type="spellEnd"/>
            <w:r w:rsidRPr="0070735D">
              <w:rPr>
                <w:sz w:val="18"/>
                <w:szCs w:val="22"/>
              </w:rPr>
              <w:t>-QTY                          35</w:t>
            </w:r>
          </w:p>
          <w:p w14:paraId="5D97107B" w14:textId="77777777" w:rsidR="00DF5E4B" w:rsidRPr="0070735D" w:rsidRDefault="00DF5E4B" w:rsidP="006A5EC7">
            <w:pPr>
              <w:pStyle w:val="TableText"/>
              <w:spacing w:before="40" w:after="40"/>
              <w:ind w:left="707" w:right="168"/>
              <w:rPr>
                <w:sz w:val="18"/>
                <w:szCs w:val="22"/>
              </w:rPr>
            </w:pPr>
            <w:proofErr w:type="spellStart"/>
            <w:r w:rsidRPr="0070735D">
              <w:rPr>
                <w:sz w:val="18"/>
                <w:szCs w:val="22"/>
              </w:rPr>
              <w:t>DSAA</w:t>
            </w:r>
            <w:proofErr w:type="spellEnd"/>
            <w:r w:rsidRPr="0070735D">
              <w:rPr>
                <w:sz w:val="18"/>
                <w:szCs w:val="22"/>
              </w:rPr>
              <w:t>-</w:t>
            </w:r>
            <w:proofErr w:type="spellStart"/>
            <w:r w:rsidRPr="0070735D">
              <w:rPr>
                <w:sz w:val="18"/>
                <w:szCs w:val="22"/>
              </w:rPr>
              <w:t>DLVR</w:t>
            </w:r>
            <w:proofErr w:type="spellEnd"/>
            <w:r w:rsidRPr="0070735D">
              <w:rPr>
                <w:sz w:val="18"/>
                <w:szCs w:val="22"/>
              </w:rPr>
              <w:t>-QTY               35</w:t>
            </w:r>
          </w:p>
        </w:tc>
      </w:tr>
      <w:tr w:rsidR="00DF5E4B" w:rsidRPr="00373EB1" w14:paraId="041C5289" w14:textId="77777777" w:rsidTr="006A5EC7">
        <w:tc>
          <w:tcPr>
            <w:tcW w:w="5000" w:type="pct"/>
            <w:shd w:val="clear" w:color="auto" w:fill="D9D9D9" w:themeFill="background1" w:themeFillShade="D9"/>
            <w:tcMar>
              <w:top w:w="14" w:type="dxa"/>
              <w:left w:w="14" w:type="dxa"/>
              <w:bottom w:w="14" w:type="dxa"/>
              <w:right w:w="14" w:type="dxa"/>
            </w:tcMar>
          </w:tcPr>
          <w:p w14:paraId="1008DAC5" w14:textId="77777777" w:rsidR="00DF5E4B" w:rsidRPr="0070735D" w:rsidRDefault="00DF5E4B" w:rsidP="006A5EC7">
            <w:pPr>
              <w:pStyle w:val="TableText"/>
              <w:spacing w:before="40" w:after="40"/>
              <w:ind w:left="77" w:right="168"/>
              <w:rPr>
                <w:sz w:val="18"/>
                <w:szCs w:val="22"/>
              </w:rPr>
            </w:pPr>
            <w:r w:rsidRPr="0070735D">
              <w:rPr>
                <w:sz w:val="18"/>
                <w:szCs w:val="22"/>
              </w:rPr>
              <w:t>Cases closed for zero-dollar value must include remarks similar to the example below:</w:t>
            </w:r>
          </w:p>
          <w:p w14:paraId="3EBD6D71" w14:textId="77777777" w:rsidR="00DF5E4B" w:rsidRPr="0070735D" w:rsidRDefault="00DF5E4B" w:rsidP="006A5EC7">
            <w:pPr>
              <w:pStyle w:val="TableText"/>
              <w:spacing w:before="40" w:after="40"/>
              <w:ind w:left="707" w:right="168"/>
              <w:rPr>
                <w:sz w:val="18"/>
                <w:szCs w:val="22"/>
              </w:rPr>
            </w:pPr>
            <w:r w:rsidRPr="0070735D">
              <w:rPr>
                <w:sz w:val="18"/>
                <w:szCs w:val="22"/>
              </w:rPr>
              <w:t xml:space="preserve">Case is being closed at a </w:t>
            </w:r>
            <w:proofErr w:type="gramStart"/>
            <w:r w:rsidRPr="0070735D">
              <w:rPr>
                <w:sz w:val="18"/>
                <w:szCs w:val="22"/>
              </w:rPr>
              <w:t>zero dollar</w:t>
            </w:r>
            <w:proofErr w:type="gramEnd"/>
            <w:r w:rsidRPr="0070735D">
              <w:rPr>
                <w:sz w:val="18"/>
                <w:szCs w:val="22"/>
              </w:rPr>
              <w:t xml:space="preserve"> value as funds are going to be used to support the needs on another case. No administrative surcharge waiver requested, collect 50% of the administrative surcharge</w:t>
            </w:r>
          </w:p>
        </w:tc>
      </w:tr>
      <w:tr w:rsidR="00DF5E4B" w:rsidRPr="00373EB1" w14:paraId="331BF14E" w14:textId="77777777" w:rsidTr="006A5EC7">
        <w:trPr>
          <w:trHeight w:val="9291"/>
        </w:trPr>
        <w:tc>
          <w:tcPr>
            <w:tcW w:w="5000" w:type="pct"/>
            <w:shd w:val="clear" w:color="auto" w:fill="FFFFFF"/>
            <w:tcMar>
              <w:top w:w="14" w:type="dxa"/>
              <w:left w:w="14" w:type="dxa"/>
              <w:bottom w:w="14" w:type="dxa"/>
              <w:right w:w="14" w:type="dxa"/>
            </w:tcMar>
          </w:tcPr>
          <w:p w14:paraId="4D96F403" w14:textId="77777777" w:rsidR="00DF5E4B" w:rsidRDefault="00DF5E4B" w:rsidP="006A5EC7">
            <w:pPr>
              <w:pStyle w:val="TableText"/>
              <w:rPr>
                <w:sz w:val="22"/>
                <w:szCs w:val="22"/>
              </w:rPr>
            </w:pPr>
            <w:r>
              <w:rPr>
                <w:sz w:val="22"/>
                <w:szCs w:val="22"/>
              </w:rPr>
              <w:fldChar w:fldCharType="begin">
                <w:ffData>
                  <w:name w:val="Text12"/>
                  <w:enabled/>
                  <w:calcOnExit w:val="0"/>
                  <w:textInput/>
                </w:ffData>
              </w:fldChar>
            </w:r>
            <w:bookmarkStart w:id="11"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bl>
    <w:p w14:paraId="44F862CF" w14:textId="77777777" w:rsidR="00DF5E4B" w:rsidRDefault="00DF5E4B">
      <w:pPr>
        <w:spacing w:before="0" w:after="160" w:line="278" w:lineRule="auto"/>
      </w:pPr>
    </w:p>
    <w:p w14:paraId="36CA100D" w14:textId="77777777" w:rsidR="0045605F" w:rsidRDefault="0045605F">
      <w:pPr>
        <w:spacing w:before="0" w:after="160" w:line="278" w:lineRule="auto"/>
        <w:rPr>
          <w:b/>
        </w:rPr>
        <w:sectPr w:rsidR="0045605F">
          <w:headerReference w:type="default" r:id="rId9"/>
          <w:footerReference w:type="default" r:id="rId10"/>
          <w:pgSz w:w="12240" w:h="15840"/>
          <w:pgMar w:top="1440" w:right="1440" w:bottom="1440" w:left="1440" w:header="720" w:footer="720" w:gutter="0"/>
          <w:cols w:space="720"/>
          <w:docGrid w:linePitch="360"/>
        </w:sectPr>
      </w:pPr>
    </w:p>
    <w:p w14:paraId="73D80026" w14:textId="74A88374" w:rsidR="0045605F" w:rsidRDefault="0045605F" w:rsidP="0045605F">
      <w:pPr>
        <w:spacing w:before="0" w:after="160" w:line="278" w:lineRule="auto"/>
        <w:jc w:val="center"/>
        <w:rPr>
          <w:b/>
        </w:rPr>
      </w:pPr>
      <w:r w:rsidRPr="00167E85">
        <w:rPr>
          <w:b/>
        </w:rPr>
        <w:lastRenderedPageBreak/>
        <w:t>UNLIQUIDATED OBLIGATION (ULO) SUPPORTING DOCUMENTATION</w:t>
      </w:r>
    </w:p>
    <w:tbl>
      <w:tblPr>
        <w:tblStyle w:val="TableGrid"/>
        <w:tblW w:w="0" w:type="auto"/>
        <w:jc w:val="center"/>
        <w:tblLook w:val="04A0" w:firstRow="1" w:lastRow="0" w:firstColumn="1" w:lastColumn="0" w:noHBand="0" w:noVBand="1"/>
      </w:tblPr>
      <w:tblGrid>
        <w:gridCol w:w="3055"/>
        <w:gridCol w:w="2700"/>
      </w:tblGrid>
      <w:tr w:rsidR="00DF5E4B" w14:paraId="460363DA" w14:textId="77777777" w:rsidTr="0045605F">
        <w:trPr>
          <w:jc w:val="center"/>
        </w:trPr>
        <w:tc>
          <w:tcPr>
            <w:tcW w:w="3055" w:type="dxa"/>
            <w:vAlign w:val="center"/>
          </w:tcPr>
          <w:p w14:paraId="7E7D13B6" w14:textId="2A9192CC" w:rsidR="00DF5E4B" w:rsidRDefault="00DF5E4B" w:rsidP="00DF5E4B">
            <w:pPr>
              <w:spacing w:before="60" w:after="60"/>
              <w:jc w:val="right"/>
              <w:rPr>
                <w:b/>
              </w:rPr>
            </w:pPr>
            <w:r w:rsidRPr="00167E85">
              <w:rPr>
                <w:b/>
              </w:rPr>
              <w:t>For Interim Closure Case</w:t>
            </w:r>
            <w:r>
              <w:rPr>
                <w:b/>
              </w:rPr>
              <w:t>:</w:t>
            </w:r>
          </w:p>
        </w:tc>
        <w:tc>
          <w:tcPr>
            <w:tcW w:w="2700" w:type="dxa"/>
            <w:vAlign w:val="center"/>
          </w:tcPr>
          <w:p w14:paraId="1F6A2468" w14:textId="2DB95E46" w:rsidR="00DF5E4B" w:rsidRDefault="00DF5E4B" w:rsidP="00DF5E4B">
            <w:pPr>
              <w:spacing w:before="60" w:after="60"/>
              <w:rPr>
                <w:b/>
              </w:rPr>
            </w:pPr>
            <w:r>
              <w:rPr>
                <w:b/>
              </w:rPr>
              <w:fldChar w:fldCharType="begin">
                <w:ffData>
                  <w:name w:val="Text13"/>
                  <w:enabled/>
                  <w:calcOnExit w:val="0"/>
                  <w:textInput/>
                </w:ffData>
              </w:fldChar>
            </w:r>
            <w:bookmarkStart w:id="12"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DF5E4B" w14:paraId="6CBB2FBB" w14:textId="77777777" w:rsidTr="0045605F">
        <w:trPr>
          <w:jc w:val="center"/>
        </w:trPr>
        <w:tc>
          <w:tcPr>
            <w:tcW w:w="3055" w:type="dxa"/>
            <w:vAlign w:val="center"/>
          </w:tcPr>
          <w:p w14:paraId="0B1A7345" w14:textId="48E8DA38" w:rsidR="00DF5E4B" w:rsidRDefault="00DF5E4B" w:rsidP="00DF5E4B">
            <w:pPr>
              <w:spacing w:before="60" w:after="60"/>
              <w:jc w:val="right"/>
              <w:rPr>
                <w:b/>
              </w:rPr>
            </w:pPr>
            <w:r w:rsidRPr="00167E85">
              <w:rPr>
                <w:b/>
              </w:rPr>
              <w:t>Total ULO Amount</w:t>
            </w:r>
            <w:r>
              <w:rPr>
                <w:b/>
              </w:rPr>
              <w:t>:</w:t>
            </w:r>
          </w:p>
        </w:tc>
        <w:tc>
          <w:tcPr>
            <w:tcW w:w="2700" w:type="dxa"/>
            <w:vAlign w:val="center"/>
          </w:tcPr>
          <w:p w14:paraId="10C4E613" w14:textId="28086146" w:rsidR="00DF5E4B" w:rsidRDefault="00DF5E4B" w:rsidP="00DF5E4B">
            <w:pPr>
              <w:spacing w:before="60" w:after="60"/>
              <w:rPr>
                <w:b/>
              </w:rPr>
            </w:pPr>
            <w:r>
              <w:rPr>
                <w:b/>
              </w:rPr>
              <w:fldChar w:fldCharType="begin">
                <w:ffData>
                  <w:name w:val="Text14"/>
                  <w:enabled/>
                  <w:calcOnExit w:val="0"/>
                  <w:textInput/>
                </w:ffData>
              </w:fldChar>
            </w:r>
            <w:bookmarkStart w:id="13" w:name="Text14"/>
            <w:r>
              <w:rPr>
                <w:b/>
              </w:rPr>
              <w:instrText xml:space="preserve"> FORMTEXT </w:instrText>
            </w:r>
            <w:r>
              <w:rPr>
                <w:b/>
              </w:rPr>
            </w:r>
            <w:r>
              <w:rPr>
                <w:b/>
              </w:rPr>
              <w:fldChar w:fldCharType="separate"/>
            </w:r>
            <w:r>
              <w:rPr>
                <w:b/>
                <w:noProof/>
              </w:rPr>
              <w:t>$0.00</w:t>
            </w:r>
            <w:r>
              <w:rPr>
                <w:b/>
              </w:rPr>
              <w:fldChar w:fldCharType="end"/>
            </w:r>
            <w:bookmarkEnd w:id="13"/>
          </w:p>
        </w:tc>
      </w:tr>
    </w:tbl>
    <w:p w14:paraId="4EA81951" w14:textId="21E012B7" w:rsidR="0045605F" w:rsidRDefault="0045605F" w:rsidP="0045605F">
      <w:pPr>
        <w:spacing w:before="0" w:after="160" w:line="278" w:lineRule="auto"/>
        <w:rPr>
          <w:b/>
        </w:rPr>
      </w:pPr>
      <w:r w:rsidRPr="00167E85">
        <w:rPr>
          <w:b/>
        </w:rPr>
        <w:t>ULO REASON CODE LEGEND:</w:t>
      </w:r>
    </w:p>
    <w:tbl>
      <w:tblPr>
        <w:tblStyle w:val="PlainTable3"/>
        <w:tblW w:w="3716" w:type="pct"/>
        <w:jc w:val="center"/>
        <w:tblLook w:val="01E0" w:firstRow="1" w:lastRow="1" w:firstColumn="1" w:lastColumn="1" w:noHBand="0" w:noVBand="0"/>
      </w:tblPr>
      <w:tblGrid>
        <w:gridCol w:w="1072"/>
        <w:gridCol w:w="8552"/>
      </w:tblGrid>
      <w:tr w:rsidR="0045605F" w:rsidRPr="0045605F" w14:paraId="2BAD84C7" w14:textId="77777777" w:rsidTr="007F2A5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57" w:type="pct"/>
          </w:tcPr>
          <w:p w14:paraId="448C04CF"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sz w:val="18"/>
                <w:szCs w:val="18"/>
              </w:rPr>
              <w:t>Code</w:t>
            </w:r>
          </w:p>
        </w:tc>
        <w:tc>
          <w:tcPr>
            <w:cnfStyle w:val="000100001000" w:firstRow="0" w:lastRow="0" w:firstColumn="0" w:lastColumn="1" w:oddVBand="0" w:evenVBand="0" w:oddHBand="0" w:evenHBand="0" w:firstRowFirstColumn="0" w:firstRowLastColumn="1" w:lastRowFirstColumn="0" w:lastRowLastColumn="0"/>
            <w:tcW w:w="4443" w:type="pct"/>
          </w:tcPr>
          <w:p w14:paraId="4AA15E5A"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sz w:val="18"/>
                <w:szCs w:val="18"/>
              </w:rPr>
              <w:t>Explanation</w:t>
            </w:r>
          </w:p>
        </w:tc>
      </w:tr>
      <w:tr w:rsidR="0045605F" w:rsidRPr="0045605F" w14:paraId="35912895" w14:textId="77777777" w:rsidTr="007F2A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3ACB9737" w14:textId="77777777" w:rsidR="0045605F" w:rsidRPr="0045605F" w:rsidRDefault="0045605F" w:rsidP="0045605F">
            <w:pPr>
              <w:pStyle w:val="BodyTextIndent"/>
              <w:tabs>
                <w:tab w:val="clear" w:pos="360"/>
                <w:tab w:val="left" w:pos="-180"/>
              </w:tabs>
              <w:spacing w:before="40" w:after="40"/>
              <w:ind w:left="0"/>
              <w:jc w:val="center"/>
              <w:rPr>
                <w:b/>
                <w:bCs w:val="0"/>
                <w:sz w:val="18"/>
                <w:szCs w:val="18"/>
              </w:rPr>
            </w:pPr>
            <w:r w:rsidRPr="0045605F">
              <w:rPr>
                <w:b/>
                <w:bCs w:val="0"/>
                <w:sz w:val="18"/>
                <w:szCs w:val="18"/>
              </w:rPr>
              <w:t>U1</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2F74F96A"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Unbilled amounts for contracts.</w:t>
            </w:r>
          </w:p>
        </w:tc>
      </w:tr>
      <w:tr w:rsidR="0045605F" w:rsidRPr="0045605F" w14:paraId="270B129E" w14:textId="77777777" w:rsidTr="007F2A59">
        <w:trPr>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1CCEA423" w14:textId="77777777" w:rsidR="0045605F" w:rsidRPr="0045605F" w:rsidRDefault="0045605F" w:rsidP="0045605F">
            <w:pPr>
              <w:pStyle w:val="BodyTextIndent"/>
              <w:tabs>
                <w:tab w:val="clear" w:pos="360"/>
                <w:tab w:val="left" w:pos="-180"/>
              </w:tabs>
              <w:spacing w:before="40" w:after="40"/>
              <w:ind w:left="0"/>
              <w:jc w:val="center"/>
              <w:rPr>
                <w:b/>
                <w:bCs w:val="0"/>
                <w:sz w:val="18"/>
                <w:szCs w:val="18"/>
              </w:rPr>
            </w:pPr>
            <w:r w:rsidRPr="0045605F">
              <w:rPr>
                <w:b/>
                <w:bCs w:val="0"/>
                <w:sz w:val="18"/>
                <w:szCs w:val="18"/>
              </w:rPr>
              <w:t>U2</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3E7B9B8C"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Unsettled indirect costs, such as general and administrative (i.e., overhead).</w:t>
            </w:r>
          </w:p>
        </w:tc>
      </w:tr>
      <w:tr w:rsidR="0045605F" w:rsidRPr="0045605F" w14:paraId="2DDA57F1" w14:textId="77777777" w:rsidTr="007F2A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6ED5F92F" w14:textId="77777777" w:rsidR="0045605F" w:rsidRPr="0045605F" w:rsidRDefault="0045605F" w:rsidP="0045605F">
            <w:pPr>
              <w:pStyle w:val="BodyTextIndent"/>
              <w:tabs>
                <w:tab w:val="clear" w:pos="360"/>
                <w:tab w:val="left" w:pos="-180"/>
              </w:tabs>
              <w:spacing w:before="40" w:after="40"/>
              <w:ind w:left="0"/>
              <w:jc w:val="center"/>
              <w:rPr>
                <w:b/>
                <w:bCs w:val="0"/>
                <w:sz w:val="18"/>
                <w:szCs w:val="18"/>
              </w:rPr>
            </w:pPr>
            <w:r w:rsidRPr="0045605F">
              <w:rPr>
                <w:b/>
                <w:bCs w:val="0"/>
                <w:sz w:val="18"/>
                <w:szCs w:val="18"/>
              </w:rPr>
              <w:t>U3</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21C56C59"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Unanticipated accounting transactions.</w:t>
            </w:r>
          </w:p>
        </w:tc>
      </w:tr>
      <w:tr w:rsidR="0045605F" w:rsidRPr="0045605F" w14:paraId="1DBB21B7" w14:textId="77777777" w:rsidTr="007F2A59">
        <w:trPr>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2C6C8893" w14:textId="77777777" w:rsidR="0045605F" w:rsidRPr="0045605F" w:rsidRDefault="0045605F" w:rsidP="0045605F">
            <w:pPr>
              <w:pStyle w:val="BodyTextIndent"/>
              <w:tabs>
                <w:tab w:val="clear" w:pos="360"/>
                <w:tab w:val="left" w:pos="-180"/>
              </w:tabs>
              <w:spacing w:before="40" w:after="40"/>
              <w:ind w:left="0"/>
              <w:jc w:val="center"/>
              <w:rPr>
                <w:b/>
                <w:bCs w:val="0"/>
                <w:sz w:val="18"/>
                <w:szCs w:val="18"/>
              </w:rPr>
            </w:pPr>
            <w:r w:rsidRPr="0045605F">
              <w:rPr>
                <w:b/>
                <w:bCs w:val="0"/>
                <w:sz w:val="18"/>
                <w:szCs w:val="18"/>
              </w:rPr>
              <w:t>U4</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5AC048F1"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Unbilled amounts for reimbursable documents.</w:t>
            </w:r>
          </w:p>
        </w:tc>
      </w:tr>
      <w:tr w:rsidR="0045605F" w:rsidRPr="0045605F" w14:paraId="1104AED8" w14:textId="77777777" w:rsidTr="007F2A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2F092CFE" w14:textId="77777777" w:rsidR="0045605F" w:rsidRPr="0045605F" w:rsidRDefault="0045605F" w:rsidP="0045605F">
            <w:pPr>
              <w:pStyle w:val="BodyTextIndent"/>
              <w:tabs>
                <w:tab w:val="clear" w:pos="360"/>
                <w:tab w:val="left" w:pos="-180"/>
              </w:tabs>
              <w:spacing w:before="40" w:after="40"/>
              <w:ind w:left="0"/>
              <w:jc w:val="center"/>
              <w:rPr>
                <w:b/>
                <w:bCs w:val="0"/>
                <w:sz w:val="18"/>
                <w:szCs w:val="18"/>
              </w:rPr>
            </w:pPr>
            <w:r w:rsidRPr="0045605F">
              <w:rPr>
                <w:b/>
                <w:bCs w:val="0"/>
                <w:sz w:val="18"/>
                <w:szCs w:val="18"/>
              </w:rPr>
              <w:t>U5</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0E0FD901"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Unreconciled systemic accounting differences.</w:t>
            </w:r>
          </w:p>
        </w:tc>
      </w:tr>
      <w:tr w:rsidR="0045605F" w:rsidRPr="0045605F" w14:paraId="03119DE1" w14:textId="77777777" w:rsidTr="007F2A59">
        <w:trPr>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7BB43FC6" w14:textId="77777777" w:rsidR="0045605F" w:rsidRPr="0045605F" w:rsidRDefault="0045605F" w:rsidP="0045605F">
            <w:pPr>
              <w:pStyle w:val="BodyTextIndent"/>
              <w:tabs>
                <w:tab w:val="clear" w:pos="360"/>
                <w:tab w:val="left" w:pos="-180"/>
              </w:tabs>
              <w:spacing w:before="40" w:after="40"/>
              <w:ind w:left="0"/>
              <w:jc w:val="center"/>
              <w:rPr>
                <w:b/>
                <w:bCs w:val="0"/>
                <w:sz w:val="18"/>
                <w:szCs w:val="18"/>
              </w:rPr>
            </w:pPr>
            <w:r w:rsidRPr="0045605F">
              <w:rPr>
                <w:b/>
                <w:bCs w:val="0"/>
                <w:sz w:val="18"/>
                <w:szCs w:val="18"/>
              </w:rPr>
              <w:t>U6</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4CFF8EAF"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Outstanding commitments for contracts involving incentive or award fees.</w:t>
            </w:r>
          </w:p>
        </w:tc>
      </w:tr>
      <w:tr w:rsidR="0045605F" w:rsidRPr="0045605F" w14:paraId="50563272" w14:textId="77777777" w:rsidTr="007F2A5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7" w:type="pct"/>
            <w:vAlign w:val="center"/>
          </w:tcPr>
          <w:p w14:paraId="55E26D18" w14:textId="77777777" w:rsidR="0045605F" w:rsidRPr="0045605F" w:rsidRDefault="0045605F" w:rsidP="0045605F">
            <w:pPr>
              <w:pStyle w:val="BodyTextIndent"/>
              <w:tabs>
                <w:tab w:val="clear" w:pos="360"/>
                <w:tab w:val="left" w:pos="-180"/>
              </w:tabs>
              <w:spacing w:before="40" w:after="40"/>
              <w:ind w:left="0"/>
              <w:jc w:val="center"/>
              <w:rPr>
                <w:bCs w:val="0"/>
                <w:sz w:val="18"/>
                <w:szCs w:val="18"/>
              </w:rPr>
            </w:pPr>
            <w:r w:rsidRPr="0045605F">
              <w:rPr>
                <w:bCs w:val="0"/>
                <w:sz w:val="18"/>
                <w:szCs w:val="18"/>
              </w:rPr>
              <w:t>U7</w:t>
            </w:r>
          </w:p>
        </w:tc>
        <w:tc>
          <w:tcPr>
            <w:cnfStyle w:val="000100000000" w:firstRow="0" w:lastRow="0" w:firstColumn="0" w:lastColumn="1" w:oddVBand="0" w:evenVBand="0" w:oddHBand="0" w:evenHBand="0" w:firstRowFirstColumn="0" w:firstRowLastColumn="0" w:lastRowFirstColumn="0" w:lastRowLastColumn="0"/>
            <w:tcW w:w="4443" w:type="pct"/>
            <w:vAlign w:val="center"/>
          </w:tcPr>
          <w:p w14:paraId="6A801FF0" w14:textId="77777777" w:rsidR="0045605F" w:rsidRPr="0045605F" w:rsidRDefault="0045605F" w:rsidP="0045605F">
            <w:pPr>
              <w:pStyle w:val="BodyTextIndent"/>
              <w:tabs>
                <w:tab w:val="clear" w:pos="360"/>
                <w:tab w:val="left" w:pos="-180"/>
              </w:tabs>
              <w:spacing w:before="40" w:after="40"/>
              <w:ind w:left="0"/>
              <w:rPr>
                <w:b w:val="0"/>
                <w:sz w:val="18"/>
                <w:szCs w:val="18"/>
              </w:rPr>
            </w:pPr>
            <w:r w:rsidRPr="0045605F">
              <w:rPr>
                <w:b w:val="0"/>
                <w:sz w:val="18"/>
                <w:szCs w:val="18"/>
              </w:rPr>
              <w:t>Contracts in investigation and/or under litigation</w:t>
            </w:r>
          </w:p>
        </w:tc>
      </w:tr>
    </w:tbl>
    <w:p w14:paraId="66A1939B" w14:textId="77777777" w:rsidR="0045605F" w:rsidRDefault="0045605F" w:rsidP="0045605F">
      <w:pPr>
        <w:spacing w:before="0" w:after="160" w:line="278" w:lineRule="auto"/>
        <w:rPr>
          <w:b/>
        </w:rPr>
      </w:pPr>
    </w:p>
    <w:tbl>
      <w:tblPr>
        <w:tblW w:w="5456" w:type="pct"/>
        <w:tblInd w:w="-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82"/>
        <w:gridCol w:w="1865"/>
        <w:gridCol w:w="1766"/>
        <w:gridCol w:w="1667"/>
        <w:gridCol w:w="1667"/>
        <w:gridCol w:w="1504"/>
        <w:gridCol w:w="989"/>
        <w:gridCol w:w="1529"/>
        <w:gridCol w:w="2162"/>
      </w:tblGrid>
      <w:tr w:rsidR="00DF5E4B" w14:paraId="09FBFDD4" w14:textId="77777777" w:rsidTr="006A5EC7">
        <w:trPr>
          <w:tblHeader/>
        </w:trPr>
        <w:tc>
          <w:tcPr>
            <w:tcW w:w="347" w:type="pct"/>
            <w:shd w:val="clear" w:color="auto" w:fill="BFBFBF" w:themeFill="background1" w:themeFillShade="BF"/>
            <w:vAlign w:val="center"/>
          </w:tcPr>
          <w:p w14:paraId="7D327AF7"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 xml:space="preserve">LOA </w:t>
            </w:r>
            <w:r>
              <w:rPr>
                <w:b/>
                <w:sz w:val="16"/>
                <w:szCs w:val="16"/>
              </w:rPr>
              <w:br/>
            </w:r>
            <w:r w:rsidRPr="00167E85">
              <w:rPr>
                <w:b/>
                <w:sz w:val="16"/>
                <w:szCs w:val="16"/>
              </w:rPr>
              <w:t>Line #</w:t>
            </w:r>
          </w:p>
        </w:tc>
        <w:tc>
          <w:tcPr>
            <w:tcW w:w="660" w:type="pct"/>
            <w:shd w:val="clear" w:color="auto" w:fill="BFBFBF" w:themeFill="background1" w:themeFillShade="BF"/>
            <w:vAlign w:val="center"/>
          </w:tcPr>
          <w:p w14:paraId="14A457F5"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Funding Document</w:t>
            </w:r>
            <w:r>
              <w:rPr>
                <w:b/>
                <w:sz w:val="16"/>
                <w:szCs w:val="16"/>
              </w:rPr>
              <w:t xml:space="preserve"> </w:t>
            </w:r>
            <w:r w:rsidRPr="00167E85">
              <w:rPr>
                <w:b/>
                <w:sz w:val="16"/>
                <w:szCs w:val="16"/>
              </w:rPr>
              <w:t>Number/ID</w:t>
            </w:r>
          </w:p>
        </w:tc>
        <w:tc>
          <w:tcPr>
            <w:tcW w:w="625" w:type="pct"/>
            <w:shd w:val="clear" w:color="auto" w:fill="BFBFBF" w:themeFill="background1" w:themeFillShade="BF"/>
            <w:vAlign w:val="center"/>
          </w:tcPr>
          <w:p w14:paraId="7FCF2027"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Requisition/ACRN</w:t>
            </w:r>
            <w:r>
              <w:rPr>
                <w:b/>
                <w:sz w:val="16"/>
                <w:szCs w:val="16"/>
              </w:rPr>
              <w:t xml:space="preserve"> </w:t>
            </w:r>
            <w:r w:rsidRPr="00167E85">
              <w:rPr>
                <w:b/>
                <w:sz w:val="16"/>
                <w:szCs w:val="16"/>
              </w:rPr>
              <w:t>Number</w:t>
            </w:r>
          </w:p>
        </w:tc>
        <w:tc>
          <w:tcPr>
            <w:tcW w:w="590" w:type="pct"/>
            <w:shd w:val="clear" w:color="auto" w:fill="BFBFBF" w:themeFill="background1" w:themeFillShade="BF"/>
            <w:vAlign w:val="center"/>
          </w:tcPr>
          <w:p w14:paraId="48116351"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Articles/Services</w:t>
            </w:r>
            <w:r>
              <w:rPr>
                <w:b/>
                <w:sz w:val="16"/>
                <w:szCs w:val="16"/>
              </w:rPr>
              <w:t xml:space="preserve"> </w:t>
            </w:r>
            <w:r w:rsidRPr="00167E85">
              <w:rPr>
                <w:b/>
                <w:sz w:val="16"/>
                <w:szCs w:val="16"/>
              </w:rPr>
              <w:t>Obligated Value</w:t>
            </w:r>
          </w:p>
        </w:tc>
        <w:tc>
          <w:tcPr>
            <w:tcW w:w="590" w:type="pct"/>
            <w:shd w:val="clear" w:color="auto" w:fill="BFBFBF" w:themeFill="background1" w:themeFillShade="BF"/>
            <w:vAlign w:val="center"/>
          </w:tcPr>
          <w:p w14:paraId="5E1BEAAC"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Articles/Services</w:t>
            </w:r>
            <w:r>
              <w:rPr>
                <w:b/>
                <w:sz w:val="16"/>
                <w:szCs w:val="16"/>
              </w:rPr>
              <w:t xml:space="preserve"> </w:t>
            </w:r>
            <w:r w:rsidRPr="00167E85">
              <w:rPr>
                <w:b/>
                <w:sz w:val="16"/>
                <w:szCs w:val="16"/>
              </w:rPr>
              <w:t>Expended Value</w:t>
            </w:r>
          </w:p>
        </w:tc>
        <w:tc>
          <w:tcPr>
            <w:tcW w:w="532" w:type="pct"/>
            <w:shd w:val="clear" w:color="auto" w:fill="BFBFBF" w:themeFill="background1" w:themeFillShade="BF"/>
            <w:vAlign w:val="center"/>
          </w:tcPr>
          <w:p w14:paraId="7006B6ED"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ULO Value</w:t>
            </w:r>
            <w:r>
              <w:rPr>
                <w:b/>
                <w:sz w:val="16"/>
                <w:szCs w:val="16"/>
              </w:rPr>
              <w:t xml:space="preserve"> </w:t>
            </w:r>
            <w:r w:rsidRPr="00167E85">
              <w:rPr>
                <w:b/>
                <w:sz w:val="16"/>
                <w:szCs w:val="16"/>
              </w:rPr>
              <w:t>(excluding</w:t>
            </w:r>
            <w:r>
              <w:rPr>
                <w:b/>
                <w:sz w:val="16"/>
                <w:szCs w:val="16"/>
              </w:rPr>
              <w:t xml:space="preserve"> </w:t>
            </w:r>
            <w:r w:rsidRPr="00167E85">
              <w:rPr>
                <w:b/>
                <w:sz w:val="16"/>
                <w:szCs w:val="16"/>
              </w:rPr>
              <w:t>CAS)</w:t>
            </w:r>
          </w:p>
        </w:tc>
        <w:tc>
          <w:tcPr>
            <w:tcW w:w="350" w:type="pct"/>
            <w:shd w:val="clear" w:color="auto" w:fill="BFBFBF" w:themeFill="background1" w:themeFillShade="BF"/>
            <w:vAlign w:val="center"/>
          </w:tcPr>
          <w:p w14:paraId="4CA49842"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ULO</w:t>
            </w:r>
            <w:r>
              <w:rPr>
                <w:b/>
                <w:sz w:val="16"/>
                <w:szCs w:val="16"/>
              </w:rPr>
              <w:t xml:space="preserve"> </w:t>
            </w:r>
            <w:r w:rsidRPr="00167E85">
              <w:rPr>
                <w:b/>
                <w:sz w:val="16"/>
                <w:szCs w:val="16"/>
              </w:rPr>
              <w:t>Reason</w:t>
            </w:r>
            <w:r>
              <w:rPr>
                <w:b/>
                <w:sz w:val="16"/>
                <w:szCs w:val="16"/>
              </w:rPr>
              <w:t xml:space="preserve"> </w:t>
            </w:r>
            <w:r w:rsidRPr="00167E85">
              <w:rPr>
                <w:b/>
                <w:sz w:val="16"/>
                <w:szCs w:val="16"/>
              </w:rPr>
              <w:t>Codes</w:t>
            </w:r>
          </w:p>
        </w:tc>
        <w:tc>
          <w:tcPr>
            <w:tcW w:w="541" w:type="pct"/>
            <w:shd w:val="clear" w:color="auto" w:fill="BFBFBF" w:themeFill="background1" w:themeFillShade="BF"/>
            <w:vAlign w:val="center"/>
          </w:tcPr>
          <w:p w14:paraId="6172070C"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Latest</w:t>
            </w:r>
            <w:r>
              <w:rPr>
                <w:b/>
                <w:sz w:val="16"/>
                <w:szCs w:val="16"/>
              </w:rPr>
              <w:t xml:space="preserve"> </w:t>
            </w:r>
            <w:r w:rsidRPr="00167E85">
              <w:rPr>
                <w:b/>
                <w:sz w:val="16"/>
                <w:szCs w:val="16"/>
              </w:rPr>
              <w:t>Estimated</w:t>
            </w:r>
            <w:r>
              <w:rPr>
                <w:b/>
                <w:sz w:val="16"/>
                <w:szCs w:val="16"/>
              </w:rPr>
              <w:t xml:space="preserve"> </w:t>
            </w:r>
            <w:r w:rsidRPr="00167E85">
              <w:rPr>
                <w:b/>
                <w:sz w:val="16"/>
                <w:szCs w:val="16"/>
              </w:rPr>
              <w:t>Completion</w:t>
            </w:r>
            <w:r>
              <w:rPr>
                <w:b/>
                <w:sz w:val="16"/>
                <w:szCs w:val="16"/>
              </w:rPr>
              <w:br/>
            </w:r>
            <w:r w:rsidRPr="00167E85">
              <w:rPr>
                <w:b/>
                <w:sz w:val="16"/>
                <w:szCs w:val="16"/>
              </w:rPr>
              <w:t>(Month/Year)</w:t>
            </w:r>
          </w:p>
        </w:tc>
        <w:tc>
          <w:tcPr>
            <w:tcW w:w="765" w:type="pct"/>
            <w:shd w:val="clear" w:color="auto" w:fill="BFBFBF" w:themeFill="background1" w:themeFillShade="BF"/>
            <w:vAlign w:val="center"/>
          </w:tcPr>
          <w:p w14:paraId="6E8546DA" w14:textId="77777777" w:rsidR="00DF5E4B" w:rsidRPr="00167E85" w:rsidRDefault="00DF5E4B" w:rsidP="006A5EC7">
            <w:pPr>
              <w:pStyle w:val="BodyTextIndent"/>
              <w:tabs>
                <w:tab w:val="clear" w:pos="360"/>
                <w:tab w:val="left" w:pos="-180"/>
              </w:tabs>
              <w:spacing w:before="40" w:after="40"/>
              <w:ind w:left="0"/>
              <w:jc w:val="center"/>
              <w:rPr>
                <w:b/>
                <w:sz w:val="16"/>
                <w:szCs w:val="16"/>
              </w:rPr>
            </w:pPr>
            <w:r w:rsidRPr="00167E85">
              <w:rPr>
                <w:b/>
                <w:sz w:val="16"/>
                <w:szCs w:val="16"/>
              </w:rPr>
              <w:t>Other Remarks</w:t>
            </w:r>
          </w:p>
        </w:tc>
      </w:tr>
      <w:tr w:rsidR="00DF5E4B" w:rsidRPr="007F2A59" w14:paraId="09C161E4" w14:textId="77777777" w:rsidTr="006A5EC7">
        <w:tc>
          <w:tcPr>
            <w:tcW w:w="347" w:type="pct"/>
          </w:tcPr>
          <w:p w14:paraId="23455F6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5"/>
                  <w:enabled/>
                  <w:calcOnExit w:val="0"/>
                  <w:textInput/>
                </w:ffData>
              </w:fldChar>
            </w:r>
            <w:bookmarkStart w:id="14" w:name="Text15"/>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14"/>
          </w:p>
        </w:tc>
        <w:tc>
          <w:tcPr>
            <w:tcW w:w="660" w:type="pct"/>
          </w:tcPr>
          <w:p w14:paraId="3769741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bookmarkStart w:id="15" w:name="Text16"/>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15"/>
          </w:p>
        </w:tc>
        <w:tc>
          <w:tcPr>
            <w:tcW w:w="625" w:type="pct"/>
          </w:tcPr>
          <w:p w14:paraId="639689D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7"/>
                  <w:enabled/>
                  <w:calcOnExit w:val="0"/>
                  <w:textInput/>
                </w:ffData>
              </w:fldChar>
            </w:r>
            <w:bookmarkStart w:id="16" w:name="Text17"/>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16"/>
          </w:p>
        </w:tc>
        <w:tc>
          <w:tcPr>
            <w:tcW w:w="590" w:type="pct"/>
          </w:tcPr>
          <w:p w14:paraId="2133CD6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8"/>
                  <w:enabled/>
                  <w:calcOnExit w:val="0"/>
                  <w:textInput/>
                </w:ffData>
              </w:fldChar>
            </w:r>
            <w:bookmarkStart w:id="17" w:name="Text18"/>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$0.00</w:t>
            </w:r>
            <w:r w:rsidRPr="00F329AA">
              <w:rPr>
                <w:rFonts w:asciiTheme="minorHAnsi" w:hAnsiTheme="minorHAnsi"/>
              </w:rPr>
              <w:fldChar w:fldCharType="end"/>
            </w:r>
            <w:bookmarkEnd w:id="17"/>
          </w:p>
        </w:tc>
        <w:tc>
          <w:tcPr>
            <w:tcW w:w="590" w:type="pct"/>
          </w:tcPr>
          <w:p w14:paraId="5B5B0A3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9"/>
                  <w:enabled/>
                  <w:calcOnExit w:val="0"/>
                  <w:textInput/>
                </w:ffData>
              </w:fldChar>
            </w:r>
            <w:bookmarkStart w:id="18" w:name="Text19"/>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$0.00</w:t>
            </w:r>
            <w:r w:rsidRPr="00F329AA">
              <w:rPr>
                <w:rFonts w:asciiTheme="minorHAnsi" w:hAnsiTheme="minorHAnsi"/>
              </w:rPr>
              <w:fldChar w:fldCharType="end"/>
            </w:r>
            <w:bookmarkEnd w:id="18"/>
          </w:p>
        </w:tc>
        <w:tc>
          <w:tcPr>
            <w:tcW w:w="532" w:type="pct"/>
          </w:tcPr>
          <w:p w14:paraId="4EA46D4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20"/>
                  <w:enabled/>
                  <w:calcOnExit w:val="0"/>
                  <w:textInput/>
                </w:ffData>
              </w:fldChar>
            </w:r>
            <w:bookmarkStart w:id="19" w:name="Text20"/>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bookmarkEnd w:id="19"/>
          </w:p>
        </w:tc>
        <w:tc>
          <w:tcPr>
            <w:tcW w:w="350" w:type="pct"/>
          </w:tcPr>
          <w:p w14:paraId="1500E93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21"/>
                  <w:enabled/>
                  <w:calcOnExit w:val="0"/>
                  <w:textInput/>
                </w:ffData>
              </w:fldChar>
            </w:r>
            <w:bookmarkStart w:id="20" w:name="Text21"/>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20"/>
          </w:p>
        </w:tc>
        <w:tc>
          <w:tcPr>
            <w:tcW w:w="541" w:type="pct"/>
          </w:tcPr>
          <w:p w14:paraId="5F0024E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22"/>
                  <w:enabled/>
                  <w:calcOnExit w:val="0"/>
                  <w:textInput/>
                </w:ffData>
              </w:fldChar>
            </w:r>
            <w:bookmarkStart w:id="21" w:name="Text22"/>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21"/>
          </w:p>
        </w:tc>
        <w:tc>
          <w:tcPr>
            <w:tcW w:w="765" w:type="pct"/>
          </w:tcPr>
          <w:p w14:paraId="2394425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23"/>
                  <w:enabled/>
                  <w:calcOnExit w:val="0"/>
                  <w:textInput/>
                </w:ffData>
              </w:fldChar>
            </w:r>
            <w:bookmarkStart w:id="22" w:name="Text23"/>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22"/>
          </w:p>
        </w:tc>
      </w:tr>
      <w:tr w:rsidR="00DF5E4B" w:rsidRPr="007F2A59" w14:paraId="60EDB8C8" w14:textId="77777777" w:rsidTr="006A5EC7">
        <w:tc>
          <w:tcPr>
            <w:tcW w:w="347" w:type="pct"/>
          </w:tcPr>
          <w:p w14:paraId="5AD5255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24"/>
                  <w:enabled/>
                  <w:calcOnExit w:val="0"/>
                  <w:textInput/>
                </w:ffData>
              </w:fldChar>
            </w:r>
            <w:r w:rsidRPr="00F329AA">
              <w:rPr>
                <w:rFonts w:asciiTheme="minorHAnsi" w:hAnsiTheme="minorHAnsi"/>
              </w:rPr>
              <w:instrText xml:space="preserve"> </w:instrText>
            </w:r>
            <w:bookmarkStart w:id="23" w:name="Text24"/>
            <w:r w:rsidRPr="00F329AA">
              <w:rPr>
                <w:rFonts w:asciiTheme="minorHAnsi" w:hAnsiTheme="minorHAnsi"/>
              </w:rPr>
              <w:instrText xml:space="preserve">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bookmarkEnd w:id="23"/>
          </w:p>
        </w:tc>
        <w:tc>
          <w:tcPr>
            <w:tcW w:w="660" w:type="pct"/>
          </w:tcPr>
          <w:p w14:paraId="3E067FA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1A5D007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7CE7AF4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590" w:type="pct"/>
          </w:tcPr>
          <w:p w14:paraId="5F3CB6D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532" w:type="pct"/>
          </w:tcPr>
          <w:p w14:paraId="373E89C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350" w:type="pct"/>
          </w:tcPr>
          <w:p w14:paraId="7537876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6E536A6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112559A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4251C5EB" w14:textId="77777777" w:rsidTr="006A5EC7">
        <w:tc>
          <w:tcPr>
            <w:tcW w:w="347" w:type="pct"/>
          </w:tcPr>
          <w:p w14:paraId="1AD6AB5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38773A6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5107BA6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30863A5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590" w:type="pct"/>
          </w:tcPr>
          <w:p w14:paraId="2877DA7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532" w:type="pct"/>
          </w:tcPr>
          <w:p w14:paraId="1903F08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350" w:type="pct"/>
          </w:tcPr>
          <w:p w14:paraId="4730205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1C55C8F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220C061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398E5A91" w14:textId="77777777" w:rsidTr="006A5EC7">
        <w:tc>
          <w:tcPr>
            <w:tcW w:w="347" w:type="pct"/>
          </w:tcPr>
          <w:p w14:paraId="562298F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0854333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213CE6B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386C0DB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590" w:type="pct"/>
          </w:tcPr>
          <w:p w14:paraId="2456FC6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532" w:type="pct"/>
          </w:tcPr>
          <w:p w14:paraId="381DA38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noProof/>
              </w:rPr>
              <w:t>$0.00</w:t>
            </w:r>
            <w:r w:rsidRPr="00F329AA">
              <w:rPr>
                <w:rFonts w:asciiTheme="minorHAnsi" w:hAnsiTheme="minorHAnsi"/>
              </w:rPr>
              <w:fldChar w:fldCharType="end"/>
            </w:r>
          </w:p>
        </w:tc>
        <w:tc>
          <w:tcPr>
            <w:tcW w:w="350" w:type="pct"/>
          </w:tcPr>
          <w:p w14:paraId="64166C8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4B4E104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0CD3EF4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51735B1D" w14:textId="77777777" w:rsidTr="006A5EC7">
        <w:tc>
          <w:tcPr>
            <w:tcW w:w="347" w:type="pct"/>
          </w:tcPr>
          <w:p w14:paraId="2535513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097A152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2B8984E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55BB892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Pr>
                <w:rFonts w:asciiTheme="minorHAnsi" w:hAnsiTheme="minorHAnsi"/>
              </w:rPr>
              <w:t>$</w:t>
            </w:r>
            <w:r w:rsidRPr="009B74A6">
              <w:rPr>
                <w:rFonts w:asciiTheme="minorHAnsi" w:hAnsiTheme="minorHAnsi"/>
                <w:noProof/>
              </w:rPr>
              <w:t>0.00</w:t>
            </w:r>
            <w:r w:rsidRPr="00F329AA">
              <w:rPr>
                <w:rFonts w:asciiTheme="minorHAnsi" w:hAnsiTheme="minorHAnsi"/>
              </w:rPr>
              <w:fldChar w:fldCharType="end"/>
            </w:r>
          </w:p>
        </w:tc>
        <w:tc>
          <w:tcPr>
            <w:tcW w:w="590" w:type="pct"/>
          </w:tcPr>
          <w:p w14:paraId="168A4A3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524E8CD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2A7D813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2BD34A3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63D3DA8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72BC5DC6" w14:textId="77777777" w:rsidTr="006A5EC7">
        <w:tc>
          <w:tcPr>
            <w:tcW w:w="347" w:type="pct"/>
          </w:tcPr>
          <w:p w14:paraId="517B3AD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7F8DBCC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7B90C4C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7BD940F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589EDCC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6188F1B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5DAF075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1EB9CEC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593F76C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3F4510B0" w14:textId="77777777" w:rsidTr="006A5EC7">
        <w:tc>
          <w:tcPr>
            <w:tcW w:w="347" w:type="pct"/>
          </w:tcPr>
          <w:p w14:paraId="3F66589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54613C7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3158C5F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35AF8BC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2A92B64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596778D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7194A38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6E526BC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6AFE77C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1F56D1EC" w14:textId="77777777" w:rsidTr="006A5EC7">
        <w:tc>
          <w:tcPr>
            <w:tcW w:w="347" w:type="pct"/>
          </w:tcPr>
          <w:p w14:paraId="579E073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64882D5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574114D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76C93D9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214CC09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1886437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71D8074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079CD63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26D39DB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2FE61511" w14:textId="77777777" w:rsidTr="006A5EC7">
        <w:tc>
          <w:tcPr>
            <w:tcW w:w="347" w:type="pct"/>
          </w:tcPr>
          <w:p w14:paraId="60C00D0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42C155A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0E00E9A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540F6AC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6E8125D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6B95B47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69395A1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584270A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07E9D03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61CF34B4" w14:textId="77777777" w:rsidTr="006A5EC7">
        <w:tc>
          <w:tcPr>
            <w:tcW w:w="347" w:type="pct"/>
          </w:tcPr>
          <w:p w14:paraId="28C2F86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5AC06F5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237C5A5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74A2672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155B980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75E36CF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30D7998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5A2944E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7C44431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09D8B1D0" w14:textId="77777777" w:rsidTr="006A5EC7">
        <w:tc>
          <w:tcPr>
            <w:tcW w:w="347" w:type="pct"/>
          </w:tcPr>
          <w:p w14:paraId="6525CBC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7606C0A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7C1A4F3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185EBF6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05E105E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24ACD0C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14D1416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3AC7A6C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1854D76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7F2A59" w14:paraId="676D3288" w14:textId="77777777" w:rsidTr="006A5EC7">
        <w:tc>
          <w:tcPr>
            <w:tcW w:w="347" w:type="pct"/>
          </w:tcPr>
          <w:p w14:paraId="592A23C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60" w:type="pct"/>
          </w:tcPr>
          <w:p w14:paraId="40AC1B8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625" w:type="pct"/>
          </w:tcPr>
          <w:p w14:paraId="25A902C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90" w:type="pct"/>
          </w:tcPr>
          <w:p w14:paraId="5FDB717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90" w:type="pct"/>
          </w:tcPr>
          <w:p w14:paraId="009DBE4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532" w:type="pct"/>
          </w:tcPr>
          <w:p w14:paraId="3E99528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noProof/>
              </w:rPr>
              <w:t>$0.00</w:t>
            </w:r>
            <w:r w:rsidRPr="00F329AA">
              <w:rPr>
                <w:rFonts w:asciiTheme="minorHAnsi" w:hAnsiTheme="minorHAnsi"/>
              </w:rPr>
              <w:fldChar w:fldCharType="end"/>
            </w:r>
          </w:p>
        </w:tc>
        <w:tc>
          <w:tcPr>
            <w:tcW w:w="350" w:type="pct"/>
          </w:tcPr>
          <w:p w14:paraId="1B00E43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541" w:type="pct"/>
          </w:tcPr>
          <w:p w14:paraId="0C409E2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c>
          <w:tcPr>
            <w:tcW w:w="765" w:type="pct"/>
          </w:tcPr>
          <w:p w14:paraId="25FFF52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noProof/>
              </w:rPr>
              <w:t> </w:t>
            </w:r>
            <w:r w:rsidRPr="00F329AA">
              <w:rPr>
                <w:rFonts w:asciiTheme="minorHAnsi" w:hAnsiTheme="minorHAnsi"/>
              </w:rPr>
              <w:fldChar w:fldCharType="end"/>
            </w:r>
          </w:p>
        </w:tc>
      </w:tr>
      <w:tr w:rsidR="00DF5E4B" w:rsidRPr="00F329AA" w14:paraId="3E481734"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8894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7955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2983B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01F5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AFF89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1AA5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9B74A6">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025C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C5B48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BA78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50E26326"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F024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lastRenderedPageBreak/>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F7363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E775F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A5F92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3EDE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DAEBF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A76C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AD42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38E62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0C73818A"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281B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38472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EFAB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5EE6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8741F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AF0E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7D88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39B4D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DC609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29969303"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D537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B6D46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EDEF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C6D0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AF10A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E236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41906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4E3CD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80505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19772D74"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2B48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4821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9FD7D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2930D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44B0F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45679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A3FBB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CC96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C6CB6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18038D19"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7839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2050D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ADE5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BF8D8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A59EE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CCFCF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1B12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4FC3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C401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66436D91"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48AA4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980D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8FCB0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BF9F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609A2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75AF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3A369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4CE57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0B0EC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09F4A95A"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CF3C3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5594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ED01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01A6E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D862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C1290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0436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37311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633BA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30DE0100"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184D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1E6D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A1FC4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7394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3C655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824F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E6B8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FC71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B51B1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5004FDEC"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9323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676FC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38B17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CD93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266C5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769D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4489A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6224D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B025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127204D1"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8E236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1B42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95F2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E39E2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3803E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9BF4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C006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1841B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9CE7B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43D5D5D2"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F754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B31D34"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429C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2D77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0977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809D8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74AC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6DC51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EA75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6760EB62"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78BBB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75BC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19204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F86A6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17FCF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064F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F7F9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EFF2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603F1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20BCDFAE"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2F7E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5C2E1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0B01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F979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6D7F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47F85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0F2B1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543E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B15B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71EB8AD7"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DD3A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0D856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C3DB8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C9570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1BAB7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8DAF7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928EF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83DF9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67F3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331FA61D"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A51D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62892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33CA1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DC03F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90ABB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9546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84FC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A98D5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0FD3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71B1356C"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346CA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39B68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1D6F0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8582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9A7B1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1715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1692E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0DFEB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F1435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28861CFF"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B61C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C1E3C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4C521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F6EFF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F960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0AEA6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CF27D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75D4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283C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14CC8B8D"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322D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CD23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9A40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6794A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E0C1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327F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805B5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3CC5C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7C9E2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244CB5CC"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24EF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6CB3DA"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C5C4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DF95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2A8A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4D4E7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C8C4E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60A3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329A0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4408762E"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E71B1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0816B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5CCCB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5641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D8C43"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7AD23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0373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B316A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786D5E"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29FE4461"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AA40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6411F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1EDA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6C6A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EF9B5"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E9242"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DD16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275E0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FAF21"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20215417"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920A5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A381EC"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C1E2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DE0C9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960D3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86DE2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06A93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95506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B7C6D"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DF5E4B" w:rsidRPr="00F329AA" w14:paraId="512D5ECB"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A3BED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BFDD7"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A5F77F"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14AD88"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5237E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37C900"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6D94B"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6AF959"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ECA2C6" w14:textId="77777777" w:rsidR="00DF5E4B" w:rsidRPr="00F329AA" w:rsidRDefault="00DF5E4B" w:rsidP="006A5EC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836547" w:rsidRPr="00F329AA" w14:paraId="26E1FC80"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D33947" w14:textId="37387414"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490BF8" w14:textId="0BC9EF8C"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D0541" w14:textId="5CF77DE3"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F787D" w14:textId="1DA557DE"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E2023" w14:textId="6B28906D"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83B88F" w14:textId="0E3988F5"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4BF141" w14:textId="5047CD16"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34A5E" w14:textId="6D9393AA"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F8C674" w14:textId="5194D652"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836547" w:rsidRPr="00F329AA" w14:paraId="672A3DE1"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37444" w14:textId="377619D5"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010B8" w14:textId="48C9DB1E"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EE4FA4" w14:textId="02E7E678"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722D9B" w14:textId="15813189"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C63C8" w14:textId="18560122"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9CCCA5" w14:textId="36762DD9"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639961" w14:textId="6EC9B605"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FE400" w14:textId="4B58D600"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DA8B98" w14:textId="2A16A554"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r w:rsidR="00836547" w:rsidRPr="00F329AA" w14:paraId="188B62A3" w14:textId="77777777" w:rsidTr="006A5EC7">
        <w:tc>
          <w:tcPr>
            <w:tcW w:w="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BC5F93" w14:textId="6E7F69DC"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AB794D" w14:textId="290D0E97"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92BDB" w14:textId="74F57F75"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442D6" w14:textId="0927AC16"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B4A9CA" w14:textId="52016FC7"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27E00" w14:textId="1C2A1071"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A244C9">
              <w:rPr>
                <w:rFonts w:asciiTheme="minorHAnsi" w:hAnsiTheme="minorHAnsi"/>
              </w:rPr>
              <w:t>$0.00</w:t>
            </w:r>
            <w:r w:rsidRPr="00F329AA">
              <w:rPr>
                <w:rFonts w:asciiTheme="minorHAnsi" w:hAnsiTheme="minorHAnsi"/>
              </w:rPr>
              <w:fldChar w:fldCharType="end"/>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8C695" w14:textId="14C58F27"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6E9EB" w14:textId="7A11854F"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c>
          <w:tcPr>
            <w:tcW w:w="7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8A128" w14:textId="0D34261B" w:rsidR="00836547" w:rsidRPr="00F329AA" w:rsidRDefault="00836547" w:rsidP="00836547">
            <w:pPr>
              <w:pStyle w:val="BodyTextIndent"/>
              <w:tabs>
                <w:tab w:val="clear" w:pos="360"/>
                <w:tab w:val="left" w:pos="-180"/>
              </w:tabs>
              <w:spacing w:before="40" w:after="40"/>
              <w:ind w:left="0"/>
              <w:rPr>
                <w:rFonts w:asciiTheme="minorHAnsi" w:hAnsiTheme="minorHAnsi"/>
              </w:rPr>
            </w:pPr>
            <w:r w:rsidRPr="00F329AA">
              <w:rPr>
                <w:rFonts w:asciiTheme="minorHAnsi" w:hAnsiTheme="minorHAnsi"/>
              </w:rPr>
              <w:fldChar w:fldCharType="begin">
                <w:ffData>
                  <w:name w:val="Text16"/>
                  <w:enabled/>
                  <w:calcOnExit w:val="0"/>
                  <w:textInput/>
                </w:ffData>
              </w:fldChar>
            </w:r>
            <w:r w:rsidRPr="00F329AA">
              <w:rPr>
                <w:rFonts w:asciiTheme="minorHAnsi" w:hAnsiTheme="minorHAnsi"/>
              </w:rPr>
              <w:instrText xml:space="preserve"> FORMTEXT </w:instrText>
            </w:r>
            <w:r w:rsidRPr="00F329AA">
              <w:rPr>
                <w:rFonts w:asciiTheme="minorHAnsi" w:hAnsiTheme="minorHAnsi"/>
              </w:rPr>
            </w:r>
            <w:r w:rsidRPr="00F329AA">
              <w:rPr>
                <w:rFonts w:asciiTheme="minorHAnsi" w:hAnsiTheme="minorHAnsi"/>
              </w:rPr>
              <w:fldChar w:fldCharType="separate"/>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t> </w:t>
            </w:r>
            <w:r w:rsidRPr="00F329AA">
              <w:rPr>
                <w:rFonts w:asciiTheme="minorHAnsi" w:hAnsiTheme="minorHAnsi"/>
              </w:rPr>
              <w:fldChar w:fldCharType="end"/>
            </w:r>
          </w:p>
        </w:tc>
      </w:tr>
    </w:tbl>
    <w:p w14:paraId="1F6CB633" w14:textId="77777777" w:rsidR="0045605F" w:rsidRDefault="0045605F">
      <w:pPr>
        <w:spacing w:before="0" w:after="160" w:line="278" w:lineRule="auto"/>
        <w:rPr>
          <w:b/>
        </w:rPr>
      </w:pPr>
    </w:p>
    <w:sectPr w:rsidR="0045605F" w:rsidSect="00D35DEB">
      <w:pgSz w:w="15840" w:h="12240" w:orient="landscape"/>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DD49" w14:textId="77777777" w:rsidR="00FC7C4A" w:rsidRDefault="00FC7C4A" w:rsidP="00FC7C4A">
      <w:r>
        <w:separator/>
      </w:r>
    </w:p>
  </w:endnote>
  <w:endnote w:type="continuationSeparator" w:id="0">
    <w:p w14:paraId="4039C305" w14:textId="77777777" w:rsidR="00FC7C4A" w:rsidRDefault="00FC7C4A" w:rsidP="00FC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D977" w14:textId="7D469625" w:rsidR="00FC7C4A" w:rsidRDefault="00FC7C4A" w:rsidP="0043341A">
    <w:pPr>
      <w:pStyle w:val="FooterText"/>
      <w:rPr>
        <w:noProof/>
      </w:rPr>
    </w:pPr>
    <w:r w:rsidRPr="00FC7C4A">
      <w:t xml:space="preserve">Page | </w:t>
    </w:r>
    <w:r w:rsidRPr="00FC7C4A">
      <w:fldChar w:fldCharType="begin"/>
    </w:r>
    <w:r w:rsidRPr="00FC7C4A">
      <w:instrText xml:space="preserve"> PAGE   \* MERGEFORMAT </w:instrText>
    </w:r>
    <w:r w:rsidRPr="00FC7C4A">
      <w:fldChar w:fldCharType="separate"/>
    </w:r>
    <w:r w:rsidRPr="00FC7C4A">
      <w:rPr>
        <w:noProof/>
      </w:rPr>
      <w:t>1</w:t>
    </w:r>
    <w:r w:rsidRPr="00FC7C4A">
      <w:rPr>
        <w:noProof/>
      </w:rPr>
      <w:fldChar w:fldCharType="end"/>
    </w:r>
  </w:p>
  <w:p w14:paraId="56D18F30" w14:textId="7DBB4D0A" w:rsidR="00DF5E4B" w:rsidRPr="00DF5E4B" w:rsidRDefault="00DF5E4B" w:rsidP="00DF5E4B">
    <w:pPr>
      <w:pStyle w:val="Footer"/>
      <w:rPr>
        <w:sz w:val="20"/>
        <w:szCs w:val="22"/>
      </w:rPr>
    </w:pPr>
    <w:r w:rsidRPr="0091044B">
      <w:rPr>
        <w:sz w:val="20"/>
        <w:szCs w:val="22"/>
      </w:rPr>
      <w:t>AP7.C4.F4. Form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3ABE" w14:textId="77777777" w:rsidR="00FC7C4A" w:rsidRDefault="00FC7C4A" w:rsidP="00FC7C4A">
      <w:r>
        <w:separator/>
      </w:r>
    </w:p>
  </w:footnote>
  <w:footnote w:type="continuationSeparator" w:id="0">
    <w:p w14:paraId="40B3BDD1" w14:textId="77777777" w:rsidR="00FC7C4A" w:rsidRDefault="00FC7C4A" w:rsidP="00FC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691A" w14:textId="2B766F9D" w:rsidR="00B803D4" w:rsidRPr="00FC7C4A" w:rsidRDefault="00FC7C4A" w:rsidP="0043341A">
    <w:pPr>
      <w:pStyle w:val="HeaderText"/>
    </w:pPr>
    <w:r w:rsidRPr="00FC7C4A">
      <w:t xml:space="preserve">DSCA </w:t>
    </w:r>
    <w:r w:rsidRPr="0043341A">
      <w:t>5105</w:t>
    </w:r>
    <w:r w:rsidRPr="00FC7C4A">
      <w:t>.38-M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DEF"/>
    <w:multiLevelType w:val="multilevel"/>
    <w:tmpl w:val="22209CBA"/>
    <w:lvl w:ilvl="0">
      <w:start w:val="1"/>
      <w:numFmt w:val="decimal"/>
      <w:suff w:val="space"/>
      <w:lvlText w:val="C%1 - "/>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pStyle w:val="Heading2"/>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pStyle w:val="SAMMSection"/>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1" w15:restartNumberingAfterBreak="0">
    <w:nsid w:val="100A7297"/>
    <w:multiLevelType w:val="hybridMultilevel"/>
    <w:tmpl w:val="2D5A1F92"/>
    <w:lvl w:ilvl="0" w:tplc="03C022A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DE5B57"/>
    <w:multiLevelType w:val="hybridMultilevel"/>
    <w:tmpl w:val="A16A024C"/>
    <w:lvl w:ilvl="0" w:tplc="B9D0ED44">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53F3C"/>
    <w:multiLevelType w:val="hybridMultilevel"/>
    <w:tmpl w:val="5FB04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C1F94"/>
    <w:multiLevelType w:val="hybridMultilevel"/>
    <w:tmpl w:val="6C7AF1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9636E"/>
    <w:multiLevelType w:val="singleLevel"/>
    <w:tmpl w:val="61E89CAA"/>
    <w:lvl w:ilvl="0">
      <w:start w:val="6"/>
      <w:numFmt w:val="upperLetter"/>
      <w:lvlText w:val="%1."/>
      <w:lvlJc w:val="left"/>
      <w:pPr>
        <w:tabs>
          <w:tab w:val="num" w:pos="720"/>
        </w:tabs>
        <w:ind w:left="720" w:hanging="360"/>
      </w:pPr>
      <w:rPr>
        <w:rFonts w:hint="default"/>
      </w:rPr>
    </w:lvl>
  </w:abstractNum>
  <w:abstractNum w:abstractNumId="6" w15:restartNumberingAfterBreak="0">
    <w:nsid w:val="2D597617"/>
    <w:multiLevelType w:val="hybridMultilevel"/>
    <w:tmpl w:val="4F1693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325440"/>
    <w:multiLevelType w:val="hybridMultilevel"/>
    <w:tmpl w:val="E97E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06501"/>
    <w:multiLevelType w:val="multilevel"/>
    <w:tmpl w:val="2F8EAA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E90B1B"/>
    <w:multiLevelType w:val="hybridMultilevel"/>
    <w:tmpl w:val="2E22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68FF"/>
    <w:multiLevelType w:val="hybridMultilevel"/>
    <w:tmpl w:val="7C16D022"/>
    <w:lvl w:ilvl="0" w:tplc="04090013">
      <w:start w:val="1"/>
      <w:numFmt w:val="upperRoman"/>
      <w:lvlText w:val="%1."/>
      <w:lvlJc w:val="right"/>
      <w:pPr>
        <w:ind w:left="3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D6607"/>
    <w:multiLevelType w:val="hybridMultilevel"/>
    <w:tmpl w:val="52AE49B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737E0"/>
    <w:multiLevelType w:val="multilevel"/>
    <w:tmpl w:val="AC04B00C"/>
    <w:lvl w:ilvl="0">
      <w:start w:val="1"/>
      <w:numFmt w:val="decimal"/>
      <w:pStyle w:val="Heading1"/>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13" w15:restartNumberingAfterBreak="0">
    <w:nsid w:val="4F815442"/>
    <w:multiLevelType w:val="hybridMultilevel"/>
    <w:tmpl w:val="61CAE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E73453"/>
    <w:multiLevelType w:val="multilevel"/>
    <w:tmpl w:val="EADEDD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719167C"/>
    <w:multiLevelType w:val="hybridMultilevel"/>
    <w:tmpl w:val="A67217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E86A17"/>
    <w:multiLevelType w:val="hybridMultilevel"/>
    <w:tmpl w:val="9B3CB6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B923D9"/>
    <w:multiLevelType w:val="multilevel"/>
    <w:tmpl w:val="D2C8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C343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4E6FE0"/>
    <w:multiLevelType w:val="hybridMultilevel"/>
    <w:tmpl w:val="54A833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1141DA"/>
    <w:multiLevelType w:val="hybridMultilevel"/>
    <w:tmpl w:val="3D8C85E2"/>
    <w:lvl w:ilvl="0" w:tplc="C03405A8">
      <w:start w:val="1"/>
      <w:numFmt w:val="low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D460E"/>
    <w:multiLevelType w:val="multilevel"/>
    <w:tmpl w:val="B344CC9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2" w15:restartNumberingAfterBreak="0">
    <w:nsid w:val="75213C59"/>
    <w:multiLevelType w:val="singleLevel"/>
    <w:tmpl w:val="0409000F"/>
    <w:lvl w:ilvl="0">
      <w:start w:val="2"/>
      <w:numFmt w:val="decimal"/>
      <w:lvlText w:val="%1."/>
      <w:lvlJc w:val="left"/>
      <w:pPr>
        <w:tabs>
          <w:tab w:val="num" w:pos="360"/>
        </w:tabs>
        <w:ind w:left="360" w:hanging="360"/>
      </w:pPr>
      <w:rPr>
        <w:rFonts w:hint="default"/>
      </w:rPr>
    </w:lvl>
  </w:abstractNum>
  <w:abstractNum w:abstractNumId="23" w15:restartNumberingAfterBreak="0">
    <w:nsid w:val="75C319B5"/>
    <w:multiLevelType w:val="hybridMultilevel"/>
    <w:tmpl w:val="231A251A"/>
    <w:lvl w:ilvl="0" w:tplc="4DF2CA2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56E80"/>
    <w:multiLevelType w:val="hybridMultilevel"/>
    <w:tmpl w:val="F60E2DC4"/>
    <w:lvl w:ilvl="0" w:tplc="5E624656">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CF4E47"/>
    <w:multiLevelType w:val="hybridMultilevel"/>
    <w:tmpl w:val="833893CA"/>
    <w:lvl w:ilvl="0" w:tplc="AE56B04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5576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728113223">
    <w:abstractNumId w:val="0"/>
  </w:num>
  <w:num w:numId="2" w16cid:durableId="402021804">
    <w:abstractNumId w:val="14"/>
  </w:num>
  <w:num w:numId="3" w16cid:durableId="188645020">
    <w:abstractNumId w:val="0"/>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pStyle w:val="Heading2"/>
        <w:suff w:val="space"/>
        <w:lvlText w:val="C%1.%2."/>
        <w:lvlJc w:val="left"/>
        <w:pPr>
          <w:ind w:left="0" w:firstLine="0"/>
        </w:pPr>
        <w:rPr>
          <w:rFonts w:ascii="Aptos" w:hAnsi="Aptos" w:hint="default"/>
          <w:b/>
          <w:i w:val="0"/>
          <w:caps w:val="0"/>
          <w:strike w:val="0"/>
          <w:dstrike w:val="0"/>
          <w:vanish w:val="0"/>
          <w:color w:val="0A2F41" w:themeColor="accent1" w:themeShade="80"/>
          <w:sz w:val="22"/>
          <w:vertAlign w:val="baseline"/>
        </w:rPr>
      </w:lvl>
    </w:lvlOverride>
    <w:lvlOverride w:ilvl="2">
      <w:lvl w:ilvl="2">
        <w:start w:val="1"/>
        <w:numFmt w:val="decimal"/>
        <w:pStyle w:val="SAMMSection"/>
        <w:suff w:val="space"/>
        <w:lvlText w:val="C%1.%2.%3."/>
        <w:lvlJc w:val="left"/>
        <w:pPr>
          <w:ind w:left="0" w:firstLine="144"/>
        </w:pPr>
        <w:rPr>
          <w:rFonts w:ascii="Aptos" w:hAnsi="Aptos" w:hint="default"/>
          <w:caps w:val="0"/>
          <w:strike w:val="0"/>
          <w:dstrike w:val="0"/>
          <w:vanish w:val="0"/>
          <w:sz w:val="22"/>
          <w:vertAlign w:val="baseline"/>
        </w:rPr>
      </w:lvl>
    </w:lvlOverride>
    <w:lvlOverride w:ilvl="3">
      <w:lvl w:ilvl="3">
        <w:start w:val="1"/>
        <w:numFmt w:val="decimal"/>
        <w:lvlText w:val="C%1.%2.%3.%4."/>
        <w:lvlJc w:val="left"/>
        <w:pPr>
          <w:ind w:left="0" w:firstLine="288"/>
        </w:pPr>
        <w:rPr>
          <w:rFonts w:ascii="Aptos" w:hAnsi="Aptos" w:hint="default"/>
          <w:b w:val="0"/>
          <w:i w:val="0"/>
          <w:caps w:val="0"/>
          <w:strike w:val="0"/>
          <w:dstrike w:val="0"/>
          <w:vanish w:val="0"/>
          <w:sz w:val="22"/>
          <w:vertAlign w:val="baseline"/>
        </w:rPr>
      </w:lvl>
    </w:lvlOverride>
    <w:lvlOverride w:ilvl="4">
      <w:lvl w:ilvl="4">
        <w:start w:val="1"/>
        <w:numFmt w:val="decimal"/>
        <w:lvlText w:val="C%1.%2.%3.%4.%5."/>
        <w:lvlJc w:val="left"/>
        <w:pPr>
          <w:ind w:left="0" w:firstLine="432"/>
        </w:pPr>
        <w:rPr>
          <w:rFonts w:ascii="Aptos" w:hAnsi="Aptos" w:hint="default"/>
          <w:b w:val="0"/>
          <w:i w:val="0"/>
          <w:caps w:val="0"/>
          <w:strike w:val="0"/>
          <w:dstrike w:val="0"/>
          <w:vanish w:val="0"/>
          <w:sz w:val="22"/>
          <w:vertAlign w:val="baseline"/>
        </w:rPr>
      </w:lvl>
    </w:lvlOverride>
    <w:lvlOverride w:ilvl="5">
      <w:lvl w:ilvl="5">
        <w:start w:val="1"/>
        <w:numFmt w:val="decimal"/>
        <w:lvlText w:val="C%1.%2.%3.%4.%5.%6."/>
        <w:lvlJc w:val="left"/>
        <w:pPr>
          <w:ind w:left="0" w:firstLine="576"/>
        </w:pPr>
        <w:rPr>
          <w:rFonts w:ascii="Aptos" w:hAnsi="Aptos" w:hint="default"/>
          <w:b w:val="0"/>
          <w:i w:val="0"/>
          <w:caps w:val="0"/>
          <w:strike w:val="0"/>
          <w:dstrike w:val="0"/>
          <w:vanish w:val="0"/>
          <w:sz w:val="22"/>
          <w:vertAlign w:val="baseline"/>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565918781">
    <w:abstractNumId w:val="0"/>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pStyle w:val="Heading2"/>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Override>
    <w:lvlOverride w:ilvl="2">
      <w:lvl w:ilvl="2">
        <w:start w:val="1"/>
        <w:numFmt w:val="decimal"/>
        <w:pStyle w:val="SAMMSection"/>
        <w:suff w:val="space"/>
        <w:lvlText w:val="C%1.%2.%3."/>
        <w:lvlJc w:val="left"/>
        <w:pPr>
          <w:ind w:left="0" w:firstLine="144"/>
        </w:pPr>
        <w:rPr>
          <w:rFonts w:ascii="Aptos" w:hAnsi="Aptos" w:hint="default"/>
          <w:b w:val="0"/>
          <w:i w:val="0"/>
          <w:caps w:val="0"/>
          <w:strike w:val="0"/>
          <w:dstrike w:val="0"/>
          <w:vanish w:val="0"/>
          <w:color w:val="0A2F41" w:themeColor="accent1" w:themeShade="80"/>
          <w:sz w:val="22"/>
          <w:u w:val="none"/>
          <w:vertAlign w:val="baseline"/>
        </w:rPr>
      </w:lvl>
    </w:lvlOverride>
    <w:lvlOverride w:ilvl="3">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Override>
    <w:lvlOverride w:ilvl="4">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Override>
    <w:lvlOverride w:ilvl="5">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Override>
    <w:lvlOverride w:ilvl="6">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Override>
    <w:lvlOverride w:ilvl="7">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Override>
    <w:lvlOverride w:ilvl="8">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lvlOverride>
  </w:num>
  <w:num w:numId="5" w16cid:durableId="1940599342">
    <w:abstractNumId w:val="17"/>
  </w:num>
  <w:num w:numId="6" w16cid:durableId="1050181344">
    <w:abstractNumId w:val="7"/>
  </w:num>
  <w:num w:numId="7" w16cid:durableId="535505960">
    <w:abstractNumId w:val="12"/>
  </w:num>
  <w:num w:numId="8" w16cid:durableId="129344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270956">
    <w:abstractNumId w:val="25"/>
  </w:num>
  <w:num w:numId="10" w16cid:durableId="936597640">
    <w:abstractNumId w:val="23"/>
  </w:num>
  <w:num w:numId="11" w16cid:durableId="502280773">
    <w:abstractNumId w:val="10"/>
  </w:num>
  <w:num w:numId="12" w16cid:durableId="1210455082">
    <w:abstractNumId w:val="11"/>
  </w:num>
  <w:num w:numId="13" w16cid:durableId="2022121487">
    <w:abstractNumId w:val="20"/>
  </w:num>
  <w:num w:numId="14" w16cid:durableId="402147200">
    <w:abstractNumId w:val="8"/>
  </w:num>
  <w:num w:numId="15" w16cid:durableId="1788575734">
    <w:abstractNumId w:val="18"/>
  </w:num>
  <w:num w:numId="16" w16cid:durableId="2132046626">
    <w:abstractNumId w:val="26"/>
  </w:num>
  <w:num w:numId="17" w16cid:durableId="1784376375">
    <w:abstractNumId w:val="4"/>
  </w:num>
  <w:num w:numId="18" w16cid:durableId="1687708838">
    <w:abstractNumId w:val="15"/>
  </w:num>
  <w:num w:numId="19" w16cid:durableId="368918240">
    <w:abstractNumId w:val="16"/>
  </w:num>
  <w:num w:numId="20" w16cid:durableId="544605948">
    <w:abstractNumId w:val="1"/>
  </w:num>
  <w:num w:numId="21" w16cid:durableId="982347086">
    <w:abstractNumId w:val="19"/>
  </w:num>
  <w:num w:numId="22" w16cid:durableId="2056812643">
    <w:abstractNumId w:val="3"/>
  </w:num>
  <w:num w:numId="23" w16cid:durableId="1239710586">
    <w:abstractNumId w:val="13"/>
  </w:num>
  <w:num w:numId="24" w16cid:durableId="1298335050">
    <w:abstractNumId w:val="9"/>
  </w:num>
  <w:num w:numId="25" w16cid:durableId="1802262137">
    <w:abstractNumId w:val="2"/>
  </w:num>
  <w:num w:numId="26" w16cid:durableId="1566379789">
    <w:abstractNumId w:val="6"/>
  </w:num>
  <w:num w:numId="27" w16cid:durableId="1362323307">
    <w:abstractNumId w:val="21"/>
  </w:num>
  <w:num w:numId="28" w16cid:durableId="361907030">
    <w:abstractNumId w:val="24"/>
  </w:num>
  <w:num w:numId="29" w16cid:durableId="2060745731">
    <w:abstractNumId w:val="22"/>
  </w:num>
  <w:num w:numId="30" w16cid:durableId="6383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LrCRmgORUsFVYgS0uxZBejKM0vItQD1egm/mmDtu0ULlXWv5kLmwo/ENQvWSNUAoTo1Sp9ycTxJ4F/kctuIWWA==" w:salt="jHBz/IGozI+WyvLjUsfJ0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0"/>
    <w:rsid w:val="00063047"/>
    <w:rsid w:val="00071B5F"/>
    <w:rsid w:val="000A62F8"/>
    <w:rsid w:val="001030BF"/>
    <w:rsid w:val="00131099"/>
    <w:rsid w:val="00182E89"/>
    <w:rsid w:val="001C0A8E"/>
    <w:rsid w:val="001C0C73"/>
    <w:rsid w:val="001D15E0"/>
    <w:rsid w:val="00242502"/>
    <w:rsid w:val="002B688D"/>
    <w:rsid w:val="00316AE9"/>
    <w:rsid w:val="00373EB1"/>
    <w:rsid w:val="00376F99"/>
    <w:rsid w:val="00384622"/>
    <w:rsid w:val="003A1605"/>
    <w:rsid w:val="003D70B6"/>
    <w:rsid w:val="003F2267"/>
    <w:rsid w:val="00402F48"/>
    <w:rsid w:val="0042662F"/>
    <w:rsid w:val="0043341A"/>
    <w:rsid w:val="00435701"/>
    <w:rsid w:val="0045605F"/>
    <w:rsid w:val="004762F2"/>
    <w:rsid w:val="00512D85"/>
    <w:rsid w:val="00525344"/>
    <w:rsid w:val="00554335"/>
    <w:rsid w:val="005B1749"/>
    <w:rsid w:val="005C1C85"/>
    <w:rsid w:val="005F36E8"/>
    <w:rsid w:val="00664625"/>
    <w:rsid w:val="0070735D"/>
    <w:rsid w:val="007A3713"/>
    <w:rsid w:val="007B57D2"/>
    <w:rsid w:val="007C2626"/>
    <w:rsid w:val="007F283D"/>
    <w:rsid w:val="007F2A59"/>
    <w:rsid w:val="00836547"/>
    <w:rsid w:val="008638ED"/>
    <w:rsid w:val="00A65007"/>
    <w:rsid w:val="00B64C5D"/>
    <w:rsid w:val="00B803D4"/>
    <w:rsid w:val="00BA7117"/>
    <w:rsid w:val="00BA7577"/>
    <w:rsid w:val="00BC3376"/>
    <w:rsid w:val="00C614EE"/>
    <w:rsid w:val="00C616B7"/>
    <w:rsid w:val="00CD759C"/>
    <w:rsid w:val="00D0654E"/>
    <w:rsid w:val="00D26790"/>
    <w:rsid w:val="00D35DEB"/>
    <w:rsid w:val="00DF5E4B"/>
    <w:rsid w:val="00EA270A"/>
    <w:rsid w:val="00EA5260"/>
    <w:rsid w:val="00EC54E0"/>
    <w:rsid w:val="00F05EAD"/>
    <w:rsid w:val="00F25F84"/>
    <w:rsid w:val="00F4187A"/>
    <w:rsid w:val="00F4253E"/>
    <w:rsid w:val="00F60798"/>
    <w:rsid w:val="00FC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70AEDD"/>
  <w15:chartTrackingRefBased/>
  <w15:docId w15:val="{89442AEE-4941-4106-B565-785B819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0A"/>
    <w:pPr>
      <w:spacing w:before="120" w:after="120" w:line="240" w:lineRule="auto"/>
    </w:pPr>
    <w:rPr>
      <w:sz w:val="22"/>
    </w:rPr>
  </w:style>
  <w:style w:type="paragraph" w:styleId="Heading1">
    <w:name w:val="heading 1"/>
    <w:basedOn w:val="Normal"/>
    <w:next w:val="SAMMSection"/>
    <w:link w:val="Heading1Char"/>
    <w:qFormat/>
    <w:rsid w:val="00D0654E"/>
    <w:pPr>
      <w:keepNext/>
      <w:keepLines/>
      <w:numPr>
        <w:numId w:val="7"/>
      </w:numPr>
      <w:spacing w:before="240" w:after="24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SAMMSection"/>
    <w:link w:val="Heading2Char"/>
    <w:uiPriority w:val="9"/>
    <w:unhideWhenUsed/>
    <w:qFormat/>
    <w:rsid w:val="007C2626"/>
    <w:pPr>
      <w:keepNext/>
      <w:keepLines/>
      <w:numPr>
        <w:ilvl w:val="1"/>
        <w:numId w:val="1"/>
      </w:numPr>
      <w:spacing w:before="240"/>
      <w:outlineLvl w:val="1"/>
    </w:pPr>
    <w:rPr>
      <w:rFonts w:asciiTheme="majorHAnsi" w:eastAsiaTheme="majorEastAsia" w:hAnsiTheme="majorHAnsi" w:cstheme="majorBidi"/>
      <w:b/>
      <w:bCs/>
      <w:color w:val="0F4761" w:themeColor="accent1" w:themeShade="BF"/>
      <w:sz w:val="24"/>
      <w:szCs w:val="36"/>
    </w:rPr>
  </w:style>
  <w:style w:type="paragraph" w:styleId="Heading3">
    <w:name w:val="heading 3"/>
    <w:basedOn w:val="Normal"/>
    <w:next w:val="Normal"/>
    <w:link w:val="Heading3Char"/>
    <w:uiPriority w:val="9"/>
    <w:unhideWhenUsed/>
    <w:qFormat/>
    <w:rsid w:val="00FC7C4A"/>
    <w:pPr>
      <w:jc w:val="center"/>
      <w:outlineLvl w:val="2"/>
    </w:pPr>
    <w:rPr>
      <w:b/>
    </w:rPr>
  </w:style>
  <w:style w:type="paragraph" w:styleId="Heading4">
    <w:name w:val="heading 4"/>
    <w:basedOn w:val="Normal"/>
    <w:next w:val="Normal"/>
    <w:link w:val="Heading4Char"/>
    <w:uiPriority w:val="9"/>
    <w:semiHidden/>
    <w:unhideWhenUsed/>
    <w:qFormat/>
    <w:rsid w:val="001D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4E"/>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7C2626"/>
    <w:rPr>
      <w:rFonts w:asciiTheme="majorHAnsi" w:eastAsiaTheme="majorEastAsia" w:hAnsiTheme="majorHAnsi" w:cstheme="majorBidi"/>
      <w:b/>
      <w:bCs/>
      <w:color w:val="0F4761" w:themeColor="accent1" w:themeShade="BF"/>
      <w:szCs w:val="36"/>
    </w:rPr>
  </w:style>
  <w:style w:type="character" w:customStyle="1" w:styleId="Heading3Char">
    <w:name w:val="Heading 3 Char"/>
    <w:basedOn w:val="DefaultParagraphFont"/>
    <w:link w:val="Heading3"/>
    <w:uiPriority w:val="9"/>
    <w:rsid w:val="00FC7C4A"/>
    <w:rPr>
      <w:b/>
    </w:rPr>
  </w:style>
  <w:style w:type="character" w:customStyle="1" w:styleId="Heading4Char">
    <w:name w:val="Heading 4 Char"/>
    <w:basedOn w:val="DefaultParagraphFont"/>
    <w:link w:val="Heading4"/>
    <w:uiPriority w:val="9"/>
    <w:semiHidden/>
    <w:rsid w:val="001D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E0"/>
    <w:rPr>
      <w:rFonts w:eastAsiaTheme="majorEastAsia" w:cstheme="majorBidi"/>
      <w:color w:val="272727" w:themeColor="text1" w:themeTint="D8"/>
    </w:rPr>
  </w:style>
  <w:style w:type="paragraph" w:styleId="Title">
    <w:name w:val="Title"/>
    <w:basedOn w:val="Normal"/>
    <w:next w:val="Normal"/>
    <w:link w:val="TitleChar"/>
    <w:uiPriority w:val="10"/>
    <w:qFormat/>
    <w:rsid w:val="001D1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E0"/>
    <w:pPr>
      <w:spacing w:before="160"/>
      <w:jc w:val="center"/>
    </w:pPr>
    <w:rPr>
      <w:i/>
      <w:iCs/>
      <w:color w:val="404040" w:themeColor="text1" w:themeTint="BF"/>
    </w:rPr>
  </w:style>
  <w:style w:type="character" w:customStyle="1" w:styleId="QuoteChar">
    <w:name w:val="Quote Char"/>
    <w:basedOn w:val="DefaultParagraphFont"/>
    <w:link w:val="Quote"/>
    <w:uiPriority w:val="29"/>
    <w:rsid w:val="001D15E0"/>
    <w:rPr>
      <w:i/>
      <w:iCs/>
      <w:color w:val="404040" w:themeColor="text1" w:themeTint="BF"/>
    </w:rPr>
  </w:style>
  <w:style w:type="paragraph" w:styleId="ListParagraph">
    <w:name w:val="List Paragraph"/>
    <w:basedOn w:val="Normal"/>
    <w:uiPriority w:val="34"/>
    <w:qFormat/>
    <w:rsid w:val="001D15E0"/>
    <w:pPr>
      <w:ind w:left="720"/>
      <w:contextualSpacing/>
    </w:pPr>
  </w:style>
  <w:style w:type="character" w:styleId="IntenseEmphasis">
    <w:name w:val="Intense Emphasis"/>
    <w:basedOn w:val="DefaultParagraphFont"/>
    <w:uiPriority w:val="21"/>
    <w:qFormat/>
    <w:rsid w:val="001D15E0"/>
    <w:rPr>
      <w:i/>
      <w:iCs/>
      <w:color w:val="0F4761" w:themeColor="accent1" w:themeShade="BF"/>
    </w:rPr>
  </w:style>
  <w:style w:type="paragraph" w:styleId="IntenseQuote">
    <w:name w:val="Intense Quote"/>
    <w:basedOn w:val="Normal"/>
    <w:next w:val="Normal"/>
    <w:link w:val="IntenseQuoteChar"/>
    <w:uiPriority w:val="30"/>
    <w:qFormat/>
    <w:rsid w:val="001D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E0"/>
    <w:rPr>
      <w:i/>
      <w:iCs/>
      <w:color w:val="0F4761" w:themeColor="accent1" w:themeShade="BF"/>
    </w:rPr>
  </w:style>
  <w:style w:type="character" w:styleId="IntenseReference">
    <w:name w:val="Intense Reference"/>
    <w:basedOn w:val="DefaultParagraphFont"/>
    <w:uiPriority w:val="32"/>
    <w:qFormat/>
    <w:rsid w:val="001D15E0"/>
    <w:rPr>
      <w:b/>
      <w:bCs/>
      <w:smallCaps/>
      <w:color w:val="0F4761" w:themeColor="accent1" w:themeShade="BF"/>
      <w:spacing w:val="5"/>
    </w:rPr>
  </w:style>
  <w:style w:type="paragraph" w:styleId="Header">
    <w:name w:val="header"/>
    <w:basedOn w:val="Normal"/>
    <w:link w:val="HeaderChar"/>
    <w:uiPriority w:val="99"/>
    <w:unhideWhenUsed/>
    <w:rsid w:val="00FC7C4A"/>
    <w:pPr>
      <w:tabs>
        <w:tab w:val="center" w:pos="4680"/>
        <w:tab w:val="right" w:pos="9360"/>
      </w:tabs>
      <w:spacing w:after="0"/>
    </w:pPr>
  </w:style>
  <w:style w:type="character" w:customStyle="1" w:styleId="HeaderChar">
    <w:name w:val="Header Char"/>
    <w:basedOn w:val="DefaultParagraphFont"/>
    <w:link w:val="Header"/>
    <w:uiPriority w:val="99"/>
    <w:rsid w:val="00FC7C4A"/>
  </w:style>
  <w:style w:type="paragraph" w:styleId="Footer">
    <w:name w:val="footer"/>
    <w:basedOn w:val="Normal"/>
    <w:link w:val="FooterChar"/>
    <w:uiPriority w:val="99"/>
    <w:unhideWhenUsed/>
    <w:rsid w:val="00FC7C4A"/>
    <w:pPr>
      <w:tabs>
        <w:tab w:val="center" w:pos="4680"/>
        <w:tab w:val="right" w:pos="9360"/>
      </w:tabs>
      <w:spacing w:after="0"/>
    </w:pPr>
  </w:style>
  <w:style w:type="character" w:customStyle="1" w:styleId="FooterChar">
    <w:name w:val="Footer Char"/>
    <w:basedOn w:val="DefaultParagraphFont"/>
    <w:link w:val="Footer"/>
    <w:uiPriority w:val="99"/>
    <w:rsid w:val="00FC7C4A"/>
  </w:style>
  <w:style w:type="paragraph" w:customStyle="1" w:styleId="HeaderText">
    <w:name w:val="Header Text"/>
    <w:basedOn w:val="Header"/>
    <w:qFormat/>
    <w:rsid w:val="0043341A"/>
    <w:pPr>
      <w:spacing w:before="20" w:after="20"/>
      <w:jc w:val="right"/>
    </w:pPr>
    <w:rPr>
      <w:sz w:val="20"/>
      <w:szCs w:val="20"/>
    </w:rPr>
  </w:style>
  <w:style w:type="paragraph" w:customStyle="1" w:styleId="FooterText">
    <w:name w:val="Footer Text"/>
    <w:basedOn w:val="Footer"/>
    <w:qFormat/>
    <w:rsid w:val="0043341A"/>
    <w:pPr>
      <w:spacing w:before="20" w:after="20"/>
      <w:jc w:val="right"/>
    </w:pPr>
    <w:rPr>
      <w:sz w:val="20"/>
      <w:szCs w:val="20"/>
    </w:rPr>
  </w:style>
  <w:style w:type="table" w:styleId="TableGrid">
    <w:name w:val="Table Grid"/>
    <w:basedOn w:val="TableNormal"/>
    <w:rsid w:val="00FC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FC7C4A"/>
    <w:pPr>
      <w:spacing w:before="60" w:after="60"/>
      <w:jc w:val="center"/>
    </w:pPr>
    <w:rPr>
      <w:b/>
      <w:bCs/>
      <w:sz w:val="20"/>
      <w:szCs w:val="20"/>
    </w:rPr>
  </w:style>
  <w:style w:type="paragraph" w:customStyle="1" w:styleId="TableText">
    <w:name w:val="Table Text"/>
    <w:basedOn w:val="Normal"/>
    <w:qFormat/>
    <w:rsid w:val="001C0C73"/>
    <w:pPr>
      <w:spacing w:before="60" w:after="60"/>
    </w:pPr>
    <w:rPr>
      <w:bCs/>
      <w:sz w:val="20"/>
    </w:rPr>
  </w:style>
  <w:style w:type="paragraph" w:customStyle="1" w:styleId="SAMMSection">
    <w:name w:val="SAMM Section"/>
    <w:basedOn w:val="Normal"/>
    <w:qFormat/>
    <w:rsid w:val="005C1C85"/>
    <w:pPr>
      <w:numPr>
        <w:ilvl w:val="2"/>
        <w:numId w:val="1"/>
      </w:numPr>
    </w:pPr>
    <w:rPr>
      <w:bCs/>
      <w:szCs w:val="22"/>
    </w:rPr>
  </w:style>
  <w:style w:type="paragraph" w:customStyle="1" w:styleId="ChapterIntro">
    <w:name w:val="Chapter Intro"/>
    <w:basedOn w:val="Normal"/>
    <w:qFormat/>
    <w:rsid w:val="00EA270A"/>
    <w:rPr>
      <w:szCs w:val="22"/>
    </w:rPr>
  </w:style>
  <w:style w:type="character" w:styleId="Hyperlink">
    <w:name w:val="Hyperlink"/>
    <w:basedOn w:val="DefaultParagraphFont"/>
    <w:unhideWhenUsed/>
    <w:rsid w:val="00F60798"/>
    <w:rPr>
      <w:color w:val="467886" w:themeColor="hyperlink"/>
      <w:u w:val="single"/>
    </w:rPr>
  </w:style>
  <w:style w:type="character" w:styleId="UnresolvedMention">
    <w:name w:val="Unresolved Mention"/>
    <w:basedOn w:val="DefaultParagraphFont"/>
    <w:uiPriority w:val="99"/>
    <w:semiHidden/>
    <w:unhideWhenUsed/>
    <w:rsid w:val="00F60798"/>
    <w:rPr>
      <w:color w:val="605E5C"/>
      <w:shd w:val="clear" w:color="auto" w:fill="E1DFDD"/>
    </w:rPr>
  </w:style>
  <w:style w:type="paragraph" w:customStyle="1" w:styleId="TableBody">
    <w:name w:val="TableBody"/>
    <w:basedOn w:val="Normal"/>
    <w:rsid w:val="001C0C73"/>
    <w:pPr>
      <w:spacing w:before="60" w:after="60"/>
    </w:pPr>
    <w:rPr>
      <w:rFonts w:eastAsia="Times New Roman" w:cs="Times New Roman"/>
      <w:kern w:val="0"/>
      <w:sz w:val="20"/>
      <w14:ligatures w14:val="none"/>
    </w:rPr>
  </w:style>
  <w:style w:type="paragraph" w:customStyle="1" w:styleId="TableHeadder">
    <w:name w:val="TableHeadder"/>
    <w:basedOn w:val="Normal"/>
    <w:rsid w:val="001C0C73"/>
    <w:pPr>
      <w:keepNext/>
      <w:spacing w:before="60" w:after="60"/>
      <w:jc w:val="center"/>
    </w:pPr>
    <w:rPr>
      <w:rFonts w:eastAsia="Times New Roman" w:cs="Times New Roman"/>
      <w:b/>
      <w:kern w:val="0"/>
      <w:sz w:val="20"/>
      <w14:ligatures w14:val="none"/>
    </w:rPr>
  </w:style>
  <w:style w:type="paragraph" w:styleId="NormalWeb">
    <w:name w:val="Normal (Web)"/>
    <w:basedOn w:val="Normal"/>
    <w:unhideWhenUsed/>
    <w:rsid w:val="00D0654E"/>
    <w:pPr>
      <w:spacing w:before="100" w:beforeAutospacing="1" w:after="100" w:afterAutospacing="1"/>
    </w:pPr>
    <w:rPr>
      <w:rFonts w:ascii="Times New Roman" w:eastAsia="Times New Roman" w:hAnsi="Times New Roman" w:cs="Times New Roman"/>
      <w:kern w:val="0"/>
      <w:sz w:val="24"/>
      <w14:ligatures w14:val="none"/>
    </w:rPr>
  </w:style>
  <w:style w:type="table" w:styleId="PlainTable3">
    <w:name w:val="Plain Table 3"/>
    <w:basedOn w:val="TableNormal"/>
    <w:uiPriority w:val="43"/>
    <w:rsid w:val="00131099"/>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keepNext/>
        <w:keepLines w:val="0"/>
        <w:pageBreakBefore w:val="0"/>
        <w:suppressLineNumbers w:val="0"/>
        <w:suppressAutoHyphens w:val="0"/>
        <w:wordWrap/>
        <w:jc w:val="center"/>
      </w:pPr>
      <w:rPr>
        <w:rFonts w:ascii="Aptos" w:hAnsi="Aptos"/>
        <w:b/>
        <w:bCs/>
        <w:i w:val="0"/>
        <w:caps w:val="0"/>
        <w:smallCaps w:val="0"/>
        <w:strike w:val="0"/>
        <w:dstrike w:val="0"/>
        <w:vanish w:val="0"/>
        <w:color w:val="auto"/>
        <w:sz w:val="20"/>
        <w:u w:val="none"/>
        <w:vertAlign w:val="baseline"/>
      </w:rPr>
      <w:tblPr/>
      <w:trPr>
        <w:tblHeader/>
      </w:trPr>
      <w:tcPr>
        <w:shd w:val="clear" w:color="auto" w:fill="BFBFBF" w:themeFill="background1" w:themeFillShade="BF"/>
        <w:vAlign w:val="center"/>
      </w:tcPr>
    </w:tblStylePr>
    <w:tblStylePr w:type="lastRow">
      <w:rPr>
        <w:b/>
        <w:bCs/>
        <w:caps/>
      </w:rPr>
      <w:tblPr/>
      <w:tcPr>
        <w:tcBorders>
          <w:top w:val="nil"/>
        </w:tcBorders>
      </w:tcPr>
    </w:tblStylePr>
    <w:tblStylePr w:type="firstCol">
      <w:rPr>
        <w:rFonts w:ascii="Aptos" w:hAnsi="Aptos"/>
        <w:b w:val="0"/>
        <w:bCs/>
        <w:i w:val="0"/>
        <w:caps w:val="0"/>
        <w:smallCaps w:val="0"/>
        <w:strike w:val="0"/>
        <w:dstrike w:val="0"/>
        <w:vanish w:val="0"/>
        <w:sz w:val="20"/>
        <w:vertAlign w:val="baseline"/>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rsid w:val="0045605F"/>
  </w:style>
  <w:style w:type="paragraph" w:customStyle="1" w:styleId="CompanyName">
    <w:name w:val="Company Name"/>
    <w:basedOn w:val="Subtitle"/>
    <w:rsid w:val="0045605F"/>
  </w:style>
  <w:style w:type="paragraph" w:customStyle="1" w:styleId="LHDA">
    <w:name w:val="LHDA"/>
    <w:basedOn w:val="Title"/>
    <w:rsid w:val="0045605F"/>
  </w:style>
  <w:style w:type="character" w:styleId="FollowedHyperlink">
    <w:name w:val="FollowedHyperlink"/>
    <w:uiPriority w:val="99"/>
    <w:rsid w:val="0045605F"/>
    <w:rPr>
      <w:color w:val="800080"/>
      <w:u w:val="single"/>
    </w:rPr>
  </w:style>
  <w:style w:type="paragraph" w:styleId="BodyText">
    <w:name w:val="Body Text"/>
    <w:basedOn w:val="Normal"/>
    <w:link w:val="BodyTextChar"/>
    <w:rsid w:val="0045605F"/>
    <w:pPr>
      <w:spacing w:before="0" w:after="0"/>
      <w:ind w:right="90"/>
    </w:pPr>
    <w:rPr>
      <w:rFonts w:ascii="Arial" w:eastAsia="Times New Roman" w:hAnsi="Arial" w:cs="Arial"/>
      <w:kern w:val="0"/>
      <w:sz w:val="24"/>
      <w:szCs w:val="20"/>
      <w14:ligatures w14:val="none"/>
    </w:rPr>
  </w:style>
  <w:style w:type="character" w:customStyle="1" w:styleId="BodyTextChar">
    <w:name w:val="Body Text Char"/>
    <w:basedOn w:val="DefaultParagraphFont"/>
    <w:link w:val="BodyText"/>
    <w:rsid w:val="0045605F"/>
    <w:rPr>
      <w:rFonts w:ascii="Arial" w:eastAsia="Times New Roman" w:hAnsi="Arial" w:cs="Arial"/>
      <w:kern w:val="0"/>
      <w:szCs w:val="20"/>
      <w14:ligatures w14:val="none"/>
    </w:rPr>
  </w:style>
  <w:style w:type="paragraph" w:styleId="BalloonText">
    <w:name w:val="Balloon Text"/>
    <w:basedOn w:val="Normal"/>
    <w:link w:val="BalloonTextChar"/>
    <w:uiPriority w:val="99"/>
    <w:semiHidden/>
    <w:rsid w:val="0045605F"/>
    <w:pPr>
      <w:spacing w:before="0" w:after="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5605F"/>
    <w:rPr>
      <w:rFonts w:ascii="Tahoma" w:eastAsia="Times New Roman" w:hAnsi="Tahoma" w:cs="Tahoma"/>
      <w:kern w:val="0"/>
      <w:sz w:val="16"/>
      <w:szCs w:val="16"/>
      <w14:ligatures w14:val="none"/>
    </w:rPr>
  </w:style>
  <w:style w:type="paragraph" w:styleId="BodyTextIndent3">
    <w:name w:val="Body Text Indent 3"/>
    <w:basedOn w:val="Normal"/>
    <w:link w:val="BodyTextIndent3Char"/>
    <w:rsid w:val="0045605F"/>
    <w:pPr>
      <w:spacing w:before="0"/>
      <w:ind w:left="360"/>
    </w:pPr>
    <w:rPr>
      <w:rFonts w:ascii="Courier New" w:eastAsia="Times New Roman" w:hAnsi="Courier New" w:cs="Times New Roman"/>
      <w:kern w:val="0"/>
      <w:sz w:val="16"/>
      <w:szCs w:val="16"/>
      <w14:ligatures w14:val="none"/>
    </w:rPr>
  </w:style>
  <w:style w:type="character" w:customStyle="1" w:styleId="BodyTextIndent3Char">
    <w:name w:val="Body Text Indent 3 Char"/>
    <w:basedOn w:val="DefaultParagraphFont"/>
    <w:link w:val="BodyTextIndent3"/>
    <w:rsid w:val="0045605F"/>
    <w:rPr>
      <w:rFonts w:ascii="Courier New" w:eastAsia="Times New Roman" w:hAnsi="Courier New" w:cs="Times New Roman"/>
      <w:kern w:val="0"/>
      <w:sz w:val="16"/>
      <w:szCs w:val="16"/>
      <w14:ligatures w14:val="none"/>
    </w:rPr>
  </w:style>
  <w:style w:type="paragraph" w:styleId="CommentText">
    <w:name w:val="annotation text"/>
    <w:basedOn w:val="Normal"/>
    <w:link w:val="CommentTextChar"/>
    <w:rsid w:val="0045605F"/>
    <w:pPr>
      <w:spacing w:before="0" w:after="0"/>
    </w:pPr>
    <w:rPr>
      <w:rFonts w:ascii="Courier New" w:eastAsia="Times New Roman" w:hAnsi="Courier New" w:cs="Times New Roman"/>
      <w:kern w:val="0"/>
      <w:sz w:val="20"/>
      <w:szCs w:val="20"/>
      <w14:ligatures w14:val="none"/>
    </w:rPr>
  </w:style>
  <w:style w:type="character" w:customStyle="1" w:styleId="CommentTextChar">
    <w:name w:val="Comment Text Char"/>
    <w:basedOn w:val="DefaultParagraphFont"/>
    <w:link w:val="CommentText"/>
    <w:rsid w:val="0045605F"/>
    <w:rPr>
      <w:rFonts w:ascii="Courier New" w:eastAsia="Times New Roman" w:hAnsi="Courier New" w:cs="Times New Roman"/>
      <w:kern w:val="0"/>
      <w:sz w:val="20"/>
      <w:szCs w:val="20"/>
      <w14:ligatures w14:val="none"/>
    </w:rPr>
  </w:style>
  <w:style w:type="character" w:styleId="CommentReference">
    <w:name w:val="annotation reference"/>
    <w:basedOn w:val="DefaultParagraphFont"/>
    <w:uiPriority w:val="99"/>
    <w:unhideWhenUsed/>
    <w:rsid w:val="0045605F"/>
    <w:rPr>
      <w:sz w:val="16"/>
      <w:szCs w:val="16"/>
    </w:rPr>
  </w:style>
  <w:style w:type="paragraph" w:customStyle="1" w:styleId="LetterheadAddress">
    <w:name w:val="Letterhead Address"/>
    <w:basedOn w:val="Header"/>
    <w:link w:val="LetterheadAddressChar"/>
    <w:qFormat/>
    <w:rsid w:val="0045605F"/>
  </w:style>
  <w:style w:type="paragraph" w:customStyle="1" w:styleId="LetterheadDate">
    <w:name w:val="Letterhead Date"/>
    <w:basedOn w:val="Header"/>
    <w:link w:val="LetterheadDateChar"/>
    <w:qFormat/>
    <w:rsid w:val="0045605F"/>
  </w:style>
  <w:style w:type="character" w:customStyle="1" w:styleId="LetterheadAddressChar">
    <w:name w:val="Letterhead Address Char"/>
    <w:basedOn w:val="HeaderChar"/>
    <w:link w:val="LetterheadAddress"/>
    <w:rsid w:val="0045605F"/>
    <w:rPr>
      <w:sz w:val="22"/>
    </w:rPr>
  </w:style>
  <w:style w:type="character" w:customStyle="1" w:styleId="LetterheadDateChar">
    <w:name w:val="Letterhead Date Char"/>
    <w:basedOn w:val="HeaderChar"/>
    <w:link w:val="LetterheadDate"/>
    <w:rsid w:val="0045605F"/>
    <w:rPr>
      <w:sz w:val="22"/>
    </w:rPr>
  </w:style>
  <w:style w:type="paragraph" w:styleId="CommentSubject">
    <w:name w:val="annotation subject"/>
    <w:basedOn w:val="CommentText"/>
    <w:next w:val="CommentText"/>
    <w:link w:val="CommentSubjectChar"/>
    <w:rsid w:val="0045605F"/>
    <w:rPr>
      <w:b/>
      <w:bCs/>
    </w:rPr>
  </w:style>
  <w:style w:type="character" w:customStyle="1" w:styleId="CommentSubjectChar">
    <w:name w:val="Comment Subject Char"/>
    <w:basedOn w:val="CommentTextChar"/>
    <w:link w:val="CommentSubject"/>
    <w:rsid w:val="0045605F"/>
    <w:rPr>
      <w:rFonts w:ascii="Courier New" w:eastAsia="Times New Roman" w:hAnsi="Courier New" w:cs="Times New Roman"/>
      <w:b/>
      <w:bCs/>
      <w:kern w:val="0"/>
      <w:sz w:val="20"/>
      <w:szCs w:val="20"/>
      <w14:ligatures w14:val="none"/>
    </w:rPr>
  </w:style>
  <w:style w:type="paragraph" w:styleId="Revision">
    <w:name w:val="Revision"/>
    <w:hidden/>
    <w:uiPriority w:val="99"/>
    <w:semiHidden/>
    <w:rsid w:val="0045605F"/>
    <w:pPr>
      <w:spacing w:after="0" w:line="240" w:lineRule="auto"/>
    </w:pPr>
    <w:rPr>
      <w:rFonts w:ascii="Courier New" w:eastAsia="Times New Roman" w:hAnsi="Courier New" w:cs="Times New Roman"/>
      <w:kern w:val="0"/>
      <w:szCs w:val="20"/>
      <w14:ligatures w14:val="none"/>
    </w:rPr>
  </w:style>
  <w:style w:type="table" w:styleId="TableGridLight">
    <w:name w:val="Grid Table Light"/>
    <w:basedOn w:val="TableNormal"/>
    <w:uiPriority w:val="40"/>
    <w:rsid w:val="0045605F"/>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45605F"/>
    <w:pPr>
      <w:tabs>
        <w:tab w:val="left" w:pos="360"/>
      </w:tabs>
      <w:spacing w:before="0" w:after="0"/>
      <w:ind w:left="360"/>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sid w:val="0045605F"/>
    <w:rPr>
      <w:rFonts w:ascii="Arial" w:eastAsia="Times New Roman" w:hAnsi="Arial" w:cs="Times New Roman"/>
      <w:kern w:val="0"/>
      <w:sz w:val="20"/>
      <w:szCs w:val="20"/>
      <w14:ligatures w14:val="none"/>
    </w:rPr>
  </w:style>
  <w:style w:type="paragraph" w:styleId="DocumentMap">
    <w:name w:val="Document Map"/>
    <w:basedOn w:val="Normal"/>
    <w:link w:val="DocumentMapChar"/>
    <w:rsid w:val="0045605F"/>
    <w:pPr>
      <w:shd w:val="clear" w:color="auto" w:fill="000080"/>
      <w:spacing w:before="0" w:after="0"/>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rsid w:val="0045605F"/>
    <w:rPr>
      <w:rFonts w:ascii="Tahoma" w:eastAsia="Times New Roman" w:hAnsi="Tahoma" w:cs="Times New Roman"/>
      <w:kern w:val="0"/>
      <w:sz w:val="20"/>
      <w:szCs w:val="20"/>
      <w:shd w:val="clear" w:color="auto" w:fill="00008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043">
      <w:bodyDiv w:val="1"/>
      <w:marLeft w:val="0"/>
      <w:marRight w:val="0"/>
      <w:marTop w:val="0"/>
      <w:marBottom w:val="0"/>
      <w:divBdr>
        <w:top w:val="none" w:sz="0" w:space="0" w:color="auto"/>
        <w:left w:val="none" w:sz="0" w:space="0" w:color="auto"/>
        <w:bottom w:val="none" w:sz="0" w:space="0" w:color="auto"/>
        <w:right w:val="none" w:sz="0" w:space="0" w:color="auto"/>
      </w:divBdr>
      <w:divsChild>
        <w:div w:id="1597713334">
          <w:marLeft w:val="0"/>
          <w:marRight w:val="0"/>
          <w:marTop w:val="150"/>
          <w:marBottom w:val="150"/>
          <w:divBdr>
            <w:top w:val="none" w:sz="0" w:space="0" w:color="auto"/>
            <w:left w:val="none" w:sz="0" w:space="0" w:color="auto"/>
            <w:bottom w:val="none" w:sz="0" w:space="0" w:color="auto"/>
            <w:right w:val="none" w:sz="0" w:space="0" w:color="auto"/>
          </w:divBdr>
          <w:divsChild>
            <w:div w:id="11921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60417042">
      <w:bodyDiv w:val="1"/>
      <w:marLeft w:val="0"/>
      <w:marRight w:val="0"/>
      <w:marTop w:val="0"/>
      <w:marBottom w:val="0"/>
      <w:divBdr>
        <w:top w:val="none" w:sz="0" w:space="0" w:color="auto"/>
        <w:left w:val="none" w:sz="0" w:space="0" w:color="auto"/>
        <w:bottom w:val="none" w:sz="0" w:space="0" w:color="auto"/>
        <w:right w:val="none" w:sz="0" w:space="0" w:color="auto"/>
      </w:divBdr>
    </w:div>
    <w:div w:id="12428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m.dsca.mil/chapter/chapter-9" TargetMode="External"/><Relationship Id="rId3" Type="http://schemas.openxmlformats.org/officeDocument/2006/relationships/settings" Target="settings.xml"/><Relationship Id="rId7" Type="http://schemas.openxmlformats.org/officeDocument/2006/relationships/hyperlink" Target="https://www.esd.whs.mil/Portals/54/Documents/DD/forms/dd/dd206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Figure AP7.C4.F4. Foreign Military Sales Case Closure Certificate</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AP7.C4.F4. Foreign Military Sales Case Closure Certificate</dc:title>
  <dc:subject/>
  <dc:creator>DSCA</dc:creator>
  <cp:keywords/>
  <dc:description/>
  <cp:lastModifiedBy>Smeder, Thomas R CTR DSCA SPP EPA (USA)</cp:lastModifiedBy>
  <cp:revision>6</cp:revision>
  <dcterms:created xsi:type="dcterms:W3CDTF">2026-03-04T14:43:00Z</dcterms:created>
  <dcterms:modified xsi:type="dcterms:W3CDTF">2026-03-04T14:50:00Z</dcterms:modified>
</cp:coreProperties>
</file>